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7C6BB42F"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F360AB">
        <w:rPr>
          <w:rFonts w:ascii="Arial" w:hAnsi="Arial" w:cs="Arial"/>
          <w:b/>
          <w:bCs/>
          <w:sz w:val="28"/>
          <w:lang w:eastAsia="zh-CN"/>
        </w:rPr>
        <w:t>6</w:t>
      </w:r>
      <w:r w:rsidR="00EA1D44">
        <w:rPr>
          <w:rFonts w:ascii="Arial" w:hAnsi="Arial" w:cs="Arial"/>
          <w:b/>
          <w:bCs/>
          <w:sz w:val="28"/>
          <w:lang w:eastAsia="zh-CN"/>
        </w:rPr>
        <w:t>bis</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1120D9" w:rsidRPr="001120D9">
        <w:rPr>
          <w:rFonts w:ascii="Arial" w:eastAsia="MS Mincho" w:hAnsi="Arial" w:cs="Arial"/>
          <w:b/>
          <w:bCs/>
          <w:sz w:val="28"/>
          <w:lang w:eastAsia="ja-JP"/>
        </w:rPr>
        <w:t>R1-</w:t>
      </w:r>
      <w:r w:rsidR="00EB591C" w:rsidRPr="001120D9">
        <w:rPr>
          <w:rFonts w:ascii="Arial" w:eastAsia="MS Mincho" w:hAnsi="Arial" w:cs="Arial"/>
          <w:b/>
          <w:bCs/>
          <w:sz w:val="28"/>
          <w:lang w:eastAsia="ja-JP"/>
        </w:rPr>
        <w:t>21</w:t>
      </w:r>
      <w:r w:rsidR="00EB591C">
        <w:rPr>
          <w:rFonts w:ascii="Arial" w:eastAsia="MS Mincho" w:hAnsi="Arial" w:cs="Arial"/>
          <w:b/>
          <w:bCs/>
          <w:sz w:val="28"/>
          <w:lang w:eastAsia="ja-JP"/>
        </w:rPr>
        <w:t>0</w:t>
      </w:r>
      <w:r w:rsidR="00645F28">
        <w:rPr>
          <w:rFonts w:ascii="Arial" w:eastAsia="MS Mincho" w:hAnsi="Arial" w:cs="Arial"/>
          <w:b/>
          <w:bCs/>
          <w:sz w:val="28"/>
          <w:lang w:eastAsia="ja-JP"/>
        </w:rPr>
        <w:t>9805</w:t>
      </w:r>
    </w:p>
    <w:p w14:paraId="4B25669D" w14:textId="7C4FB4E6" w:rsidR="00842220" w:rsidRPr="00FC0A61" w:rsidRDefault="00F360AB"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w:t>
      </w:r>
      <w:r w:rsidR="002348EF" w:rsidRPr="00C839C5">
        <w:rPr>
          <w:rFonts w:ascii="Arial" w:hAnsi="Arial" w:cs="Arial"/>
          <w:b/>
          <w:bCs/>
          <w:sz w:val="28"/>
          <w:lang w:eastAsia="zh-CN"/>
        </w:rPr>
        <w:t>-</w:t>
      </w:r>
      <w:r>
        <w:rPr>
          <w:rFonts w:ascii="Arial" w:hAnsi="Arial" w:cs="Arial"/>
          <w:b/>
          <w:bCs/>
          <w:sz w:val="28"/>
          <w:lang w:eastAsia="zh-CN"/>
        </w:rPr>
        <w:t>M</w:t>
      </w:r>
      <w:r w:rsidR="002348EF" w:rsidRPr="00C839C5">
        <w:rPr>
          <w:rFonts w:ascii="Arial" w:hAnsi="Arial" w:cs="Arial"/>
          <w:b/>
          <w:bCs/>
          <w:sz w:val="28"/>
          <w:lang w:eastAsia="zh-CN"/>
        </w:rPr>
        <w:t>eeting</w:t>
      </w:r>
      <w:r w:rsidR="00341722">
        <w:rPr>
          <w:rFonts w:ascii="Arial" w:hAnsi="Arial" w:cs="Arial" w:hint="eastAsia"/>
          <w:b/>
          <w:bCs/>
          <w:sz w:val="28"/>
          <w:lang w:eastAsia="zh-CN"/>
        </w:rPr>
        <w:t xml:space="preserve">, </w:t>
      </w:r>
      <w:r w:rsidR="00EA1D44" w:rsidRPr="00EA1D44">
        <w:rPr>
          <w:rFonts w:ascii="Arial" w:hAnsi="Arial" w:cs="Arial"/>
          <w:b/>
          <w:bCs/>
          <w:sz w:val="28"/>
          <w:lang w:eastAsia="zh-CN"/>
        </w:rPr>
        <w:t>October 11th – 19th, 2021</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39EE4AA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F360AB">
        <w:rPr>
          <w:b/>
          <w:kern w:val="2"/>
          <w:sz w:val="24"/>
          <w:lang w:eastAsia="zh-CN"/>
        </w:rPr>
        <w:t>2</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9BE8DF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858D5">
        <w:rPr>
          <w:b/>
          <w:kern w:val="2"/>
          <w:sz w:val="24"/>
          <w:lang w:eastAsia="zh-CN"/>
        </w:rPr>
        <w:t>Timing relationships</w:t>
      </w:r>
      <w:r w:rsidR="00760196">
        <w:rPr>
          <w:b/>
          <w:kern w:val="2"/>
          <w:sz w:val="24"/>
          <w:lang w:eastAsia="zh-CN"/>
        </w:rPr>
        <w:t xml:space="preserve"> </w:t>
      </w:r>
      <w:r w:rsidR="00F360AB">
        <w:rPr>
          <w:b/>
          <w:kern w:val="2"/>
          <w:sz w:val="24"/>
          <w:lang w:eastAsia="zh-CN"/>
        </w:rPr>
        <w:t xml:space="preserve">enhancement </w:t>
      </w:r>
      <w:r w:rsidR="00760196">
        <w:rPr>
          <w:b/>
          <w:kern w:val="2"/>
          <w:sz w:val="24"/>
          <w:lang w:eastAsia="zh-CN"/>
        </w:rPr>
        <w:t xml:space="preserve">for </w:t>
      </w:r>
      <w:r w:rsidR="00176C9A">
        <w:rPr>
          <w:b/>
          <w:kern w:val="2"/>
          <w:sz w:val="24"/>
          <w:lang w:eastAsia="zh-CN"/>
        </w:rPr>
        <w:t>IoT-</w:t>
      </w:r>
      <w:r w:rsidR="00760196">
        <w:rPr>
          <w:b/>
          <w:kern w:val="2"/>
          <w:sz w:val="24"/>
          <w:lang w:eastAsia="zh-CN"/>
        </w:rPr>
        <w:t xml:space="preserve">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0CC2EE7F" w14:textId="627F994A" w:rsidR="00B21A6A" w:rsidRPr="004244A1" w:rsidRDefault="004D5BA8" w:rsidP="00B21A6A">
      <w:r>
        <w:rPr>
          <w:lang w:eastAsia="zh-CN"/>
        </w:rPr>
        <w:t>At RAN#</w:t>
      </w:r>
      <w:r w:rsidR="00F360AB">
        <w:rPr>
          <w:lang w:eastAsia="zh-CN"/>
        </w:rPr>
        <w:t>9</w:t>
      </w:r>
      <w:r w:rsidR="00B21A6A">
        <w:rPr>
          <w:lang w:eastAsia="zh-CN"/>
        </w:rPr>
        <w:t>2</w:t>
      </w:r>
      <w:r>
        <w:rPr>
          <w:lang w:eastAsia="zh-CN"/>
        </w:rPr>
        <w:t xml:space="preserve">e, </w:t>
      </w:r>
      <w:r w:rsidR="00F360AB">
        <w:rPr>
          <w:lang w:eastAsia="zh-CN"/>
        </w:rPr>
        <w:t xml:space="preserve">a work item was approved for </w:t>
      </w:r>
      <w:r w:rsidR="00B21A6A">
        <w:rPr>
          <w:lang w:eastAsia="zh-CN"/>
        </w:rPr>
        <w:t xml:space="preserve">IoT NTN [1]. In this work item description, RAN1 is charged with specifying </w:t>
      </w:r>
      <w:r w:rsidR="00B21A6A" w:rsidRPr="004244A1">
        <w:t>the following IoT NTN specific timing relationship enhancements according to Section 8 in TR 36.763</w:t>
      </w:r>
      <w:r w:rsidR="00B21A6A">
        <w:t xml:space="preserve"> [2]</w:t>
      </w:r>
      <w:r w:rsidR="00B21A6A" w:rsidRPr="004244A1">
        <w:t>:</w:t>
      </w:r>
    </w:p>
    <w:p w14:paraId="2D442F5E" w14:textId="542884AC" w:rsidR="00B21A6A" w:rsidRPr="00225B1A" w:rsidRDefault="00B21A6A" w:rsidP="000265AB">
      <w:pPr>
        <w:pStyle w:val="NoSpacing"/>
        <w:numPr>
          <w:ilvl w:val="0"/>
          <w:numId w:val="37"/>
        </w:numPr>
      </w:pPr>
      <w:r w:rsidRPr="0003302F">
        <w:t xml:space="preserve">Timing relationships for NB-IoT / </w:t>
      </w:r>
      <w:proofErr w:type="spellStart"/>
      <w:r w:rsidRPr="00225B1A">
        <w:t>eMTC</w:t>
      </w:r>
      <w:proofErr w:type="spellEnd"/>
      <w:r w:rsidRPr="00225B1A">
        <w:t xml:space="preserve">: as listed in Section 6.6.3 in TR 36.763 </w:t>
      </w:r>
    </w:p>
    <w:p w14:paraId="2BD9E997" w14:textId="31769DB1" w:rsidR="00B21A6A" w:rsidRPr="00225B1A" w:rsidRDefault="00B21A6A" w:rsidP="000265AB">
      <w:pPr>
        <w:pStyle w:val="NoSpacing"/>
        <w:numPr>
          <w:ilvl w:val="0"/>
          <w:numId w:val="37"/>
        </w:numPr>
      </w:pPr>
      <w:r w:rsidRPr="00225B1A">
        <w:t xml:space="preserve">UL scheduling for FDD-HD: Use of UE-specific TA and/or </w:t>
      </w:r>
      <w:proofErr w:type="spellStart"/>
      <w:r w:rsidRPr="00225B1A">
        <w:t>K_offset</w:t>
      </w:r>
      <w:proofErr w:type="spellEnd"/>
      <w:r w:rsidRPr="00225B1A">
        <w:t xml:space="preserve"> to avoid UL-DL collisions in FDD-HD</w:t>
      </w:r>
    </w:p>
    <w:p w14:paraId="7D640AF8" w14:textId="2E8C55A9" w:rsidR="00063BE2" w:rsidRPr="000265AB" w:rsidRDefault="00B21A6A" w:rsidP="000265AB">
      <w:pPr>
        <w:pStyle w:val="ListParagraph"/>
        <w:numPr>
          <w:ilvl w:val="0"/>
          <w:numId w:val="37"/>
        </w:numPr>
      </w:pPr>
      <w:proofErr w:type="spellStart"/>
      <w:r w:rsidRPr="000265AB">
        <w:rPr>
          <w:rFonts w:ascii="Times New Roman" w:hAnsi="Times New Roman" w:cs="Times New Roman"/>
          <w:sz w:val="22"/>
          <w:szCs w:val="22"/>
        </w:rPr>
        <w:t>Signalling</w:t>
      </w:r>
      <w:proofErr w:type="spellEnd"/>
      <w:r w:rsidRPr="000265AB">
        <w:rPr>
          <w:rFonts w:ascii="Times New Roman" w:hAnsi="Times New Roman" w:cs="Times New Roman"/>
          <w:sz w:val="22"/>
          <w:szCs w:val="22"/>
        </w:rPr>
        <w:t xml:space="preserve"> aspects in UE-specific TA maintenance and reporting, techniques to reduce the </w:t>
      </w:r>
      <w:proofErr w:type="spellStart"/>
      <w:r w:rsidRPr="000265AB">
        <w:rPr>
          <w:rFonts w:ascii="Times New Roman" w:hAnsi="Times New Roman" w:cs="Times New Roman"/>
          <w:sz w:val="22"/>
          <w:szCs w:val="22"/>
        </w:rPr>
        <w:t>signalling</w:t>
      </w:r>
      <w:proofErr w:type="spellEnd"/>
      <w:r w:rsidRPr="000265AB">
        <w:rPr>
          <w:rFonts w:ascii="Times New Roman" w:hAnsi="Times New Roman" w:cs="Times New Roman"/>
          <w:sz w:val="22"/>
          <w:szCs w:val="22"/>
        </w:rPr>
        <w:t xml:space="preserve"> load and determination of the UE-specific TA.</w:t>
      </w:r>
      <w:r w:rsidR="00063BE2" w:rsidRPr="000265AB">
        <w:rPr>
          <w:rFonts w:ascii="Times New Roman" w:hAnsi="Times New Roman" w:cs="Times New Roman"/>
          <w:sz w:val="22"/>
          <w:szCs w:val="22"/>
        </w:rPr>
        <w:t xml:space="preserve"> </w:t>
      </w:r>
    </w:p>
    <w:p w14:paraId="526BF084" w14:textId="77777777" w:rsidR="00D851CB" w:rsidRDefault="00D851CB" w:rsidP="00D176D9">
      <w:pPr>
        <w:rPr>
          <w:lang w:eastAsia="zh-CN"/>
        </w:rPr>
      </w:pPr>
    </w:p>
    <w:p w14:paraId="5C47B035" w14:textId="765FC094" w:rsidR="00EA1D44" w:rsidRDefault="00EA1D44" w:rsidP="00D176D9">
      <w:r>
        <w:rPr>
          <w:lang w:eastAsia="zh-CN"/>
        </w:rPr>
        <w:t xml:space="preserve">At RAN1#106e, agreements were reached in respect of the following NB-IoT and </w:t>
      </w:r>
      <w:proofErr w:type="spellStart"/>
      <w:r>
        <w:rPr>
          <w:lang w:eastAsia="zh-CN"/>
        </w:rPr>
        <w:t>eMTC</w:t>
      </w:r>
      <w:proofErr w:type="spellEnd"/>
      <w:r>
        <w:rPr>
          <w:lang w:eastAsia="zh-CN"/>
        </w:rPr>
        <w:t xml:space="preserve"> timing relationships</w:t>
      </w:r>
      <w:r>
        <w:t xml:space="preserve">. </w:t>
      </w:r>
    </w:p>
    <w:tbl>
      <w:tblPr>
        <w:tblStyle w:val="TableGrid"/>
        <w:tblW w:w="0" w:type="auto"/>
        <w:tblLook w:val="04A0" w:firstRow="1" w:lastRow="0" w:firstColumn="1" w:lastColumn="0" w:noHBand="0" w:noVBand="1"/>
      </w:tblPr>
      <w:tblGrid>
        <w:gridCol w:w="4653"/>
        <w:gridCol w:w="4654"/>
      </w:tblGrid>
      <w:tr w:rsidR="007D6E56" w14:paraId="4EF63EAE" w14:textId="77777777" w:rsidTr="007D6E56">
        <w:tc>
          <w:tcPr>
            <w:tcW w:w="4653" w:type="dxa"/>
          </w:tcPr>
          <w:p w14:paraId="5EC25BD0" w14:textId="6AE87A7E" w:rsidR="007D6E56" w:rsidRDefault="007D6E56" w:rsidP="00D176D9">
            <w:r>
              <w:t>For NB-IoT:</w:t>
            </w:r>
          </w:p>
        </w:tc>
        <w:tc>
          <w:tcPr>
            <w:tcW w:w="4654" w:type="dxa"/>
          </w:tcPr>
          <w:p w14:paraId="61492AA7" w14:textId="15368F60" w:rsidR="007D6E56" w:rsidRDefault="007D6E56" w:rsidP="00D176D9">
            <w:r>
              <w:t xml:space="preserve">For </w:t>
            </w:r>
            <w:proofErr w:type="spellStart"/>
            <w:r>
              <w:t>eMTC</w:t>
            </w:r>
            <w:proofErr w:type="spellEnd"/>
            <w:r>
              <w:t>:</w:t>
            </w:r>
          </w:p>
        </w:tc>
      </w:tr>
      <w:tr w:rsidR="007D6E56" w14:paraId="0D2D4462" w14:textId="77777777" w:rsidTr="007D6E56">
        <w:tc>
          <w:tcPr>
            <w:tcW w:w="4653" w:type="dxa"/>
          </w:tcPr>
          <w:p w14:paraId="3046EA3B" w14:textId="77777777" w:rsidR="007D6E56" w:rsidRPr="007D6E56" w:rsidRDefault="007D6E56" w:rsidP="007D6E56">
            <w:pPr>
              <w:pStyle w:val="NoSpacing"/>
            </w:pPr>
            <w:r w:rsidRPr="007D6E56">
              <w:t>-</w:t>
            </w:r>
            <w:r w:rsidRPr="007D6E56">
              <w:tab/>
              <w:t xml:space="preserve">NPDCCH to NPUSCH format 1 </w:t>
            </w:r>
          </w:p>
          <w:p w14:paraId="2B94B11A" w14:textId="77777777" w:rsidR="007D6E56" w:rsidRPr="007D6E56" w:rsidRDefault="007D6E56" w:rsidP="007D6E56">
            <w:pPr>
              <w:pStyle w:val="NoSpacing"/>
            </w:pPr>
            <w:r w:rsidRPr="007D6E56">
              <w:t>-</w:t>
            </w:r>
            <w:r w:rsidRPr="007D6E56">
              <w:tab/>
              <w:t>RAR grant to NPUSCH format 1</w:t>
            </w:r>
          </w:p>
          <w:p w14:paraId="025AF9DB" w14:textId="77777777" w:rsidR="007D6E56" w:rsidRPr="007D6E56" w:rsidRDefault="007D6E56" w:rsidP="007D6E56">
            <w:pPr>
              <w:pStyle w:val="NoSpacing"/>
            </w:pPr>
            <w:r w:rsidRPr="007D6E56">
              <w:t>-</w:t>
            </w:r>
            <w:r w:rsidRPr="007D6E56">
              <w:tab/>
              <w:t>NPDSCH to HARQ-ACK on NPUSCH format 2</w:t>
            </w:r>
          </w:p>
          <w:p w14:paraId="57CF7645" w14:textId="772FFE01" w:rsidR="007D6E56" w:rsidRPr="007D6E56" w:rsidRDefault="007D6E56" w:rsidP="007D6E56">
            <w:pPr>
              <w:pStyle w:val="NoSpacing"/>
            </w:pPr>
            <w:r w:rsidRPr="007D6E56">
              <w:t>-</w:t>
            </w:r>
            <w:r w:rsidRPr="007D6E56">
              <w:tab/>
              <w:t>Timing advance command activation</w:t>
            </w:r>
          </w:p>
        </w:tc>
        <w:tc>
          <w:tcPr>
            <w:tcW w:w="4654" w:type="dxa"/>
          </w:tcPr>
          <w:p w14:paraId="4217EE70" w14:textId="77777777" w:rsidR="007D6E56" w:rsidRPr="007D6E56" w:rsidRDefault="007D6E56" w:rsidP="007D6E56">
            <w:pPr>
              <w:pStyle w:val="NoSpacing"/>
            </w:pPr>
            <w:r w:rsidRPr="007D6E56">
              <w:t>-</w:t>
            </w:r>
            <w:r w:rsidRPr="007D6E56">
              <w:tab/>
              <w:t xml:space="preserve">MPDCCH to PUSCH </w:t>
            </w:r>
          </w:p>
          <w:p w14:paraId="2B232112" w14:textId="77777777" w:rsidR="007D6E56" w:rsidRPr="007D6E56" w:rsidRDefault="007D6E56" w:rsidP="007D6E56">
            <w:pPr>
              <w:pStyle w:val="NoSpacing"/>
            </w:pPr>
            <w:r w:rsidRPr="007D6E56">
              <w:t>-</w:t>
            </w:r>
            <w:r w:rsidRPr="007D6E56">
              <w:tab/>
              <w:t xml:space="preserve">RAR grant to PUSCH </w:t>
            </w:r>
          </w:p>
          <w:p w14:paraId="7DB875F8" w14:textId="77777777" w:rsidR="007D6E56" w:rsidRPr="007D6E56" w:rsidRDefault="007D6E56" w:rsidP="007D6E56">
            <w:pPr>
              <w:pStyle w:val="NoSpacing"/>
            </w:pPr>
            <w:r w:rsidRPr="007D6E56">
              <w:t>-</w:t>
            </w:r>
            <w:r w:rsidRPr="007D6E56">
              <w:tab/>
              <w:t xml:space="preserve">MPDCCH to scheduled uplink SPS </w:t>
            </w:r>
          </w:p>
          <w:p w14:paraId="2892A168" w14:textId="77777777" w:rsidR="007D6E56" w:rsidRPr="007D6E56" w:rsidRDefault="007D6E56" w:rsidP="007D6E56">
            <w:pPr>
              <w:pStyle w:val="NoSpacing"/>
            </w:pPr>
            <w:r w:rsidRPr="007D6E56">
              <w:t>-</w:t>
            </w:r>
            <w:r w:rsidRPr="007D6E56">
              <w:tab/>
              <w:t xml:space="preserve">PDSCH to HARQ-ACK on PUCCH </w:t>
            </w:r>
          </w:p>
          <w:p w14:paraId="1C46E56E" w14:textId="77777777" w:rsidR="007D6E56" w:rsidRPr="007D6E56" w:rsidRDefault="007D6E56" w:rsidP="007D6E56">
            <w:pPr>
              <w:pStyle w:val="NoSpacing"/>
            </w:pPr>
            <w:r w:rsidRPr="007D6E56">
              <w:t>-</w:t>
            </w:r>
            <w:r w:rsidRPr="007D6E56">
              <w:tab/>
              <w:t xml:space="preserve">CSI reference resource timing </w:t>
            </w:r>
          </w:p>
          <w:p w14:paraId="66DC6DD9" w14:textId="77777777" w:rsidR="007D6E56" w:rsidRPr="007D6E56" w:rsidRDefault="007D6E56" w:rsidP="007D6E56">
            <w:pPr>
              <w:pStyle w:val="NoSpacing"/>
            </w:pPr>
            <w:r w:rsidRPr="007D6E56">
              <w:t>-</w:t>
            </w:r>
            <w:r w:rsidRPr="007D6E56">
              <w:tab/>
              <w:t xml:space="preserve">MPDCCH to aperiodic SRS </w:t>
            </w:r>
          </w:p>
          <w:p w14:paraId="4CF925D5" w14:textId="316F0336" w:rsidR="007D6E56" w:rsidRPr="007D6E56" w:rsidRDefault="007D6E56" w:rsidP="007D6E56">
            <w:pPr>
              <w:pStyle w:val="NoSpacing"/>
            </w:pPr>
            <w:r w:rsidRPr="007D6E56">
              <w:t>-</w:t>
            </w:r>
            <w:r w:rsidRPr="007D6E56">
              <w:tab/>
              <w:t>Timing advance command activation</w:t>
            </w:r>
          </w:p>
        </w:tc>
      </w:tr>
    </w:tbl>
    <w:p w14:paraId="106627EC" w14:textId="77777777" w:rsidR="007D6E56" w:rsidRDefault="007D6E56" w:rsidP="00D176D9">
      <w:pPr>
        <w:rPr>
          <w:lang w:eastAsia="zh-CN"/>
        </w:rPr>
      </w:pPr>
    </w:p>
    <w:p w14:paraId="75302213" w14:textId="6C5BEE7B" w:rsidR="005D0F61" w:rsidRDefault="007D6E56" w:rsidP="00D176D9">
      <w:pPr>
        <w:rPr>
          <w:lang w:eastAsia="zh-CN"/>
        </w:rPr>
      </w:pPr>
      <w:r>
        <w:rPr>
          <w:lang w:eastAsia="zh-CN"/>
        </w:rPr>
        <w:t>In this contribution, we will review o</w:t>
      </w:r>
      <w:r w:rsidR="00773975">
        <w:rPr>
          <w:lang w:eastAsia="zh-CN"/>
        </w:rPr>
        <w:t xml:space="preserve">ther timing relationships that were </w:t>
      </w:r>
      <w:r>
        <w:rPr>
          <w:lang w:eastAsia="zh-CN"/>
        </w:rPr>
        <w:t>discussed</w:t>
      </w:r>
      <w:r w:rsidR="00773975">
        <w:rPr>
          <w:lang w:eastAsia="zh-CN"/>
        </w:rPr>
        <w:t xml:space="preserve"> at RAN1#106e but not </w:t>
      </w:r>
      <w:r>
        <w:rPr>
          <w:lang w:eastAsia="zh-CN"/>
        </w:rPr>
        <w:t>concluded</w:t>
      </w:r>
      <w:r w:rsidR="00773975">
        <w:rPr>
          <w:lang w:eastAsia="zh-CN"/>
        </w:rPr>
        <w:t xml:space="preserve"> upon:</w:t>
      </w:r>
    </w:p>
    <w:p w14:paraId="5A3DB74C" w14:textId="77777777" w:rsidR="00773975" w:rsidRPr="00554A14" w:rsidRDefault="00773975" w:rsidP="00773975">
      <w:pPr>
        <w:pStyle w:val="NoSpacing"/>
        <w:numPr>
          <w:ilvl w:val="0"/>
          <w:numId w:val="29"/>
        </w:numPr>
      </w:pPr>
      <w:r w:rsidRPr="0003302F">
        <w:t>M</w:t>
      </w:r>
      <w:r w:rsidRPr="00554A14">
        <w:t>PDCCH order to PRACH</w:t>
      </w:r>
    </w:p>
    <w:p w14:paraId="18754F33" w14:textId="2588D8AD" w:rsidR="00773975" w:rsidRPr="000265AB" w:rsidRDefault="00773975" w:rsidP="00773975">
      <w:pPr>
        <w:pStyle w:val="ListParagraph"/>
        <w:numPr>
          <w:ilvl w:val="0"/>
          <w:numId w:val="29"/>
        </w:numPr>
        <w:rPr>
          <w:rFonts w:ascii="Times New Roman" w:hAnsi="Times New Roman" w:cs="Times New Roman"/>
          <w:sz w:val="22"/>
          <w:szCs w:val="22"/>
        </w:rPr>
      </w:pPr>
      <w:r w:rsidRPr="000265AB">
        <w:rPr>
          <w:rFonts w:ascii="Times New Roman" w:hAnsi="Times New Roman" w:cs="Times New Roman"/>
          <w:sz w:val="22"/>
          <w:szCs w:val="22"/>
        </w:rPr>
        <w:t>RACH preamble retransmission</w:t>
      </w:r>
    </w:p>
    <w:p w14:paraId="6D478161" w14:textId="5A5A8298" w:rsidR="00773975" w:rsidRPr="000265AB" w:rsidRDefault="00773975" w:rsidP="00D176D9">
      <w:pPr>
        <w:pStyle w:val="ListParagraph"/>
        <w:numPr>
          <w:ilvl w:val="0"/>
          <w:numId w:val="29"/>
        </w:numPr>
        <w:rPr>
          <w:rFonts w:ascii="Times New Roman" w:hAnsi="Times New Roman" w:cs="Times New Roman"/>
          <w:sz w:val="22"/>
          <w:szCs w:val="22"/>
        </w:rPr>
      </w:pPr>
      <w:r w:rsidRPr="000265AB">
        <w:rPr>
          <w:rFonts w:ascii="Times New Roman" w:hAnsi="Times New Roman" w:cs="Times New Roman"/>
          <w:sz w:val="22"/>
          <w:szCs w:val="22"/>
        </w:rPr>
        <w:t>PUSCH transmission for PUR</w:t>
      </w:r>
    </w:p>
    <w:p w14:paraId="2344FC10" w14:textId="77777777" w:rsidR="007D6E56" w:rsidRDefault="007D6E56" w:rsidP="00D176D9">
      <w:pPr>
        <w:rPr>
          <w:lang w:eastAsia="zh-CN"/>
        </w:rPr>
      </w:pPr>
    </w:p>
    <w:p w14:paraId="31FC1B01" w14:textId="78D85D68" w:rsidR="005D0F61" w:rsidRDefault="007D6E56" w:rsidP="00D176D9">
      <w:pPr>
        <w:rPr>
          <w:lang w:eastAsia="zh-CN"/>
        </w:rPr>
      </w:pPr>
      <w:r>
        <w:rPr>
          <w:lang w:eastAsia="zh-CN"/>
        </w:rPr>
        <w:t>Further</w:t>
      </w:r>
      <w:r w:rsidR="00554A14">
        <w:rPr>
          <w:lang w:eastAsia="zh-CN"/>
        </w:rPr>
        <w:t>,</w:t>
      </w:r>
      <w:r>
        <w:rPr>
          <w:lang w:eastAsia="zh-CN"/>
        </w:rPr>
        <w:t xml:space="preserve"> in RAN1#106e, there was a lot of discussion on configuration of the UE-specific TA culminating in the flowing feature lead recommendation:</w:t>
      </w:r>
    </w:p>
    <w:p w14:paraId="2F8420E9" w14:textId="2886A511" w:rsidR="007D6E56" w:rsidRDefault="007D6E56" w:rsidP="00D176D9">
      <w:r w:rsidRPr="00B966E7">
        <w:rPr>
          <w:highlight w:val="cyan"/>
        </w:rPr>
        <w:t>FL Recommendation:</w:t>
      </w:r>
    </w:p>
    <w:p w14:paraId="65420B2D" w14:textId="77777777" w:rsidR="007D6E56" w:rsidRPr="00B966E7" w:rsidRDefault="007D6E56" w:rsidP="007D6E56">
      <w:r>
        <w:t>Companies are encouraged to study and bring contributions to future RAN1 meetings on this aspects of both UE-specific TA reporting and UE location reporting:</w:t>
      </w:r>
    </w:p>
    <w:p w14:paraId="31B3AE1E" w14:textId="77777777" w:rsidR="007D6E56" w:rsidRPr="00881506" w:rsidRDefault="007D6E56" w:rsidP="007D6E56">
      <w:pPr>
        <w:pStyle w:val="NoSpacing"/>
        <w:numPr>
          <w:ilvl w:val="0"/>
          <w:numId w:val="30"/>
        </w:numPr>
        <w:rPr>
          <w:sz w:val="20"/>
          <w:szCs w:val="20"/>
        </w:rPr>
      </w:pPr>
      <w:r w:rsidRPr="00881506">
        <w:rPr>
          <w:sz w:val="20"/>
          <w:szCs w:val="20"/>
        </w:rPr>
        <w:t>Frequency of reports</w:t>
      </w:r>
    </w:p>
    <w:p w14:paraId="552B7689" w14:textId="77777777" w:rsidR="007D6E56" w:rsidRPr="00881506" w:rsidRDefault="007D6E56" w:rsidP="007D6E56">
      <w:pPr>
        <w:pStyle w:val="NoSpacing"/>
        <w:numPr>
          <w:ilvl w:val="0"/>
          <w:numId w:val="30"/>
        </w:numPr>
        <w:rPr>
          <w:sz w:val="20"/>
          <w:szCs w:val="20"/>
        </w:rPr>
      </w:pPr>
      <w:r w:rsidRPr="00881506">
        <w:rPr>
          <w:sz w:val="20"/>
          <w:szCs w:val="20"/>
        </w:rPr>
        <w:t>Granularity of each report e.g. full, partial or differential</w:t>
      </w:r>
    </w:p>
    <w:p w14:paraId="7F6F441A" w14:textId="77777777" w:rsidR="007D6E56" w:rsidRPr="00881506" w:rsidRDefault="007D6E56" w:rsidP="007D6E56">
      <w:pPr>
        <w:pStyle w:val="NoSpacing"/>
        <w:numPr>
          <w:ilvl w:val="0"/>
          <w:numId w:val="30"/>
        </w:numPr>
        <w:rPr>
          <w:sz w:val="20"/>
          <w:szCs w:val="20"/>
        </w:rPr>
      </w:pPr>
      <w:r w:rsidRPr="00881506">
        <w:rPr>
          <w:sz w:val="20"/>
          <w:szCs w:val="20"/>
        </w:rPr>
        <w:t xml:space="preserve">Latency and complexity of UE specific TA calculation at </w:t>
      </w:r>
      <w:proofErr w:type="spellStart"/>
      <w:r w:rsidRPr="00881506">
        <w:rPr>
          <w:sz w:val="20"/>
          <w:szCs w:val="20"/>
        </w:rPr>
        <w:t>eNB</w:t>
      </w:r>
      <w:proofErr w:type="spellEnd"/>
      <w:r w:rsidRPr="00881506">
        <w:rPr>
          <w:sz w:val="20"/>
          <w:szCs w:val="20"/>
        </w:rPr>
        <w:t xml:space="preserve"> </w:t>
      </w:r>
      <w:proofErr w:type="spellStart"/>
      <w:r w:rsidRPr="00881506">
        <w:rPr>
          <w:sz w:val="20"/>
          <w:szCs w:val="20"/>
        </w:rPr>
        <w:t>vrs</w:t>
      </w:r>
      <w:proofErr w:type="spellEnd"/>
      <w:r w:rsidRPr="00881506">
        <w:rPr>
          <w:sz w:val="20"/>
          <w:szCs w:val="20"/>
        </w:rPr>
        <w:t xml:space="preserve"> UE </w:t>
      </w:r>
    </w:p>
    <w:p w14:paraId="6A948D95" w14:textId="77777777" w:rsidR="007D6E56" w:rsidRPr="00881506" w:rsidRDefault="007D6E56" w:rsidP="007D6E56">
      <w:pPr>
        <w:pStyle w:val="NoSpacing"/>
        <w:numPr>
          <w:ilvl w:val="0"/>
          <w:numId w:val="30"/>
        </w:numPr>
        <w:rPr>
          <w:sz w:val="20"/>
          <w:szCs w:val="20"/>
        </w:rPr>
      </w:pPr>
      <w:r w:rsidRPr="00881506">
        <w:rPr>
          <w:sz w:val="20"/>
          <w:szCs w:val="20"/>
        </w:rPr>
        <w:lastRenderedPageBreak/>
        <w:t>Validity of UE-specific TA calculation in long UL transmission</w:t>
      </w:r>
    </w:p>
    <w:p w14:paraId="60087BF2" w14:textId="77777777" w:rsidR="007D6E56" w:rsidRPr="00881506" w:rsidRDefault="007D6E56" w:rsidP="007D6E56">
      <w:pPr>
        <w:pStyle w:val="NoSpacing"/>
        <w:numPr>
          <w:ilvl w:val="0"/>
          <w:numId w:val="30"/>
        </w:numPr>
        <w:rPr>
          <w:sz w:val="20"/>
          <w:szCs w:val="20"/>
        </w:rPr>
      </w:pPr>
      <w:r w:rsidRPr="00881506">
        <w:rPr>
          <w:sz w:val="20"/>
          <w:szCs w:val="20"/>
        </w:rPr>
        <w:t>FSS: other issues needing common understanding</w:t>
      </w:r>
    </w:p>
    <w:p w14:paraId="371EBB2C" w14:textId="77777777" w:rsidR="00FC3267" w:rsidRDefault="00FC3267" w:rsidP="00D176D9">
      <w:pPr>
        <w:rPr>
          <w:lang w:eastAsia="zh-CN"/>
        </w:rPr>
      </w:pPr>
    </w:p>
    <w:p w14:paraId="301308B6" w14:textId="53BA8F77" w:rsidR="007D6E56" w:rsidRDefault="007D6E56" w:rsidP="00D176D9">
      <w:pPr>
        <w:rPr>
          <w:lang w:eastAsia="zh-CN"/>
        </w:rPr>
      </w:pPr>
      <w:r>
        <w:rPr>
          <w:lang w:eastAsia="zh-CN"/>
        </w:rPr>
        <w:t xml:space="preserve">We also make our views </w:t>
      </w:r>
      <w:r w:rsidR="00852A00">
        <w:rPr>
          <w:lang w:eastAsia="zh-CN"/>
        </w:rPr>
        <w:t xml:space="preserve">on this issue </w:t>
      </w:r>
      <w:r>
        <w:rPr>
          <w:lang w:eastAsia="zh-CN"/>
        </w:rPr>
        <w:t xml:space="preserve">known </w:t>
      </w:r>
      <w:r w:rsidR="00852A00">
        <w:rPr>
          <w:lang w:eastAsia="zh-CN"/>
        </w:rPr>
        <w:t>i</w:t>
      </w:r>
      <w:r>
        <w:rPr>
          <w:lang w:eastAsia="zh-CN"/>
        </w:rPr>
        <w:t>n this submission.</w:t>
      </w:r>
    </w:p>
    <w:p w14:paraId="008CFD3E" w14:textId="4AE9041E" w:rsidR="005943CA" w:rsidRPr="00EF2393" w:rsidRDefault="007D6E56" w:rsidP="00D7768E">
      <w:pPr>
        <w:pStyle w:val="Heading1"/>
        <w:rPr>
          <w:i/>
          <w:iCs/>
        </w:rPr>
      </w:pPr>
      <w:bookmarkStart w:id="1" w:name="_Hlk63428477"/>
      <w:r>
        <w:rPr>
          <w:i/>
          <w:iCs/>
        </w:rPr>
        <w:t>Outstanding Timing Relationships</w:t>
      </w:r>
    </w:p>
    <w:p w14:paraId="63ED8FD4" w14:textId="0E0FE532" w:rsidR="008571EE" w:rsidRDefault="008571EE" w:rsidP="00EA0B16">
      <w:pPr>
        <w:pStyle w:val="Heading2"/>
      </w:pPr>
      <w:r>
        <w:t xml:space="preserve">PDCCH ordered </w:t>
      </w:r>
      <w:r w:rsidR="00A25661">
        <w:t>P</w:t>
      </w:r>
      <w:r>
        <w:t>RACH</w:t>
      </w:r>
    </w:p>
    <w:p w14:paraId="5A9F9DC1" w14:textId="6DDD7DBB" w:rsidR="002F5E3C" w:rsidRDefault="007E16D6" w:rsidP="008D071A">
      <w:pPr>
        <w:rPr>
          <w:lang w:eastAsia="x-none"/>
        </w:rPr>
      </w:pPr>
      <w:r>
        <w:rPr>
          <w:noProof/>
          <w:lang w:eastAsia="x-none"/>
        </w:rPr>
        <mc:AlternateContent>
          <mc:Choice Requires="wps">
            <w:drawing>
              <wp:anchor distT="45720" distB="45720" distL="114300" distR="114300" simplePos="0" relativeHeight="251658240" behindDoc="0" locked="0" layoutInCell="1" allowOverlap="1" wp14:anchorId="28BAB099" wp14:editId="5539C0C6">
                <wp:simplePos x="0" y="0"/>
                <wp:positionH relativeFrom="margin">
                  <wp:align>left</wp:align>
                </wp:positionH>
                <wp:positionV relativeFrom="paragraph">
                  <wp:posOffset>280670</wp:posOffset>
                </wp:positionV>
                <wp:extent cx="5991225" cy="1404620"/>
                <wp:effectExtent l="0" t="0" r="28575"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3BB75805" w14:textId="5346D68B" w:rsidR="002D0DC9" w:rsidRDefault="002D0DC9">
                            <w:r>
                              <w:rPr>
                                <w:sz w:val="18"/>
                                <w:szCs w:val="18"/>
                                <w:lang w:eastAsia="x-none"/>
                              </w:rPr>
                              <w:t xml:space="preserve">When a UE receives an NPDCCH ending in DL subframe n and carrying a PDCCH command for a </w:t>
                            </w:r>
                            <w:r w:rsidR="00695367">
                              <w:rPr>
                                <w:sz w:val="18"/>
                                <w:szCs w:val="18"/>
                                <w:lang w:eastAsia="x-none"/>
                              </w:rPr>
                              <w:t>N</w:t>
                            </w:r>
                            <w:r>
                              <w:rPr>
                                <w:sz w:val="18"/>
                                <w:szCs w:val="18"/>
                                <w:lang w:eastAsia="x-none"/>
                              </w:rPr>
                              <w:t>PRACH, the UE should start NPRACH transmission at any UL subframe after DL subframe n+8 in which a NPRACH resource is available.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BAB099" id="_x0000_t202" coordsize="21600,21600" o:spt="202" path="m,l,21600r21600,l21600,xe">
                <v:stroke joinstyle="miter"/>
                <v:path gradientshapeok="t" o:connecttype="rect"/>
              </v:shapetype>
              <v:shape id="Text Box 2" o:spid="_x0000_s1026" type="#_x0000_t202" style="position:absolute;left:0;text-align:left;margin-left:0;margin-top:22.1pt;width:471.7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">
                <v:textbox style="mso-fit-shape-to-text:t">
                  <w:txbxContent>
                    <w:p w14:paraId="3BB75805" w14:textId="5346D68B" w:rsidR="002D0DC9" w:rsidRDefault="002D0DC9">
                      <w:r>
                        <w:rPr>
                          <w:sz w:val="18"/>
                          <w:szCs w:val="18"/>
                          <w:lang w:eastAsia="x-none"/>
                        </w:rPr>
                        <w:t xml:space="preserve">When a UE receives an NPDCCH ending in DL subframe n and carrying a PDCCH command for a </w:t>
                      </w:r>
                      <w:r w:rsidR="00695367">
                        <w:rPr>
                          <w:sz w:val="18"/>
                          <w:szCs w:val="18"/>
                          <w:lang w:eastAsia="x-none"/>
                        </w:rPr>
                        <w:t>N</w:t>
                      </w:r>
                      <w:r>
                        <w:rPr>
                          <w:sz w:val="18"/>
                          <w:szCs w:val="18"/>
                          <w:lang w:eastAsia="x-none"/>
                        </w:rPr>
                        <w:t>PRACH, the UE should start NPRACH transmission at any UL subframe after DL subframe n+8 in which a NPRACH resource is available.</w:t>
                      </w:r>
                    </w:p>
                  </w:txbxContent>
                </v:textbox>
                <w10:wrap type="square" anchorx="margin"/>
              </v:shape>
            </w:pict>
          </mc:Fallback>
        </mc:AlternateContent>
      </w:r>
      <w:r w:rsidR="000925AC">
        <w:t xml:space="preserve">For NB-IoT for example, </w:t>
      </w:r>
      <w:r w:rsidR="009F0759" w:rsidRPr="00EA0B16">
        <w:rPr>
          <w:lang w:eastAsia="x-none"/>
        </w:rPr>
        <w:t xml:space="preserve">section 16.3.2 </w:t>
      </w:r>
      <w:r w:rsidR="00037031">
        <w:rPr>
          <w:lang w:eastAsia="x-none"/>
        </w:rPr>
        <w:t xml:space="preserve">of </w:t>
      </w:r>
      <w:r w:rsidR="009F0759" w:rsidRPr="00EA0B16">
        <w:rPr>
          <w:lang w:eastAsia="x-none"/>
        </w:rPr>
        <w:t>TS36.213</w:t>
      </w:r>
      <w:r w:rsidR="00751017">
        <w:rPr>
          <w:lang w:eastAsia="x-none"/>
        </w:rPr>
        <w:t xml:space="preserve"> </w:t>
      </w:r>
      <w:r w:rsidR="002D0DC9" w:rsidRPr="00EA0B16">
        <w:rPr>
          <w:lang w:eastAsia="x-none"/>
        </w:rPr>
        <w:t>describes this</w:t>
      </w:r>
      <w:r w:rsidR="009F0759" w:rsidRPr="00EA0B16">
        <w:rPr>
          <w:lang w:eastAsia="x-none"/>
        </w:rPr>
        <w:t xml:space="preserve"> </w:t>
      </w:r>
      <w:r w:rsidR="002D0DC9">
        <w:rPr>
          <w:lang w:eastAsia="x-none"/>
        </w:rPr>
        <w:t>timing relationship as follows:</w:t>
      </w:r>
    </w:p>
    <w:p w14:paraId="0B0E30DC" w14:textId="62DF6335" w:rsidR="009C46B1" w:rsidRPr="00EA0B16" w:rsidRDefault="0022425F" w:rsidP="008D071A">
      <w:pPr>
        <w:rPr>
          <w:lang w:eastAsia="x-none"/>
        </w:rPr>
      </w:pPr>
      <w:r>
        <w:rPr>
          <w:lang w:eastAsia="x-none"/>
        </w:rPr>
        <w:t>According to</w:t>
      </w:r>
      <w:r w:rsidRPr="003A0594">
        <w:rPr>
          <w:lang w:eastAsia="x-none"/>
        </w:rPr>
        <w:t xml:space="preserve"> this</w:t>
      </w:r>
      <w:r w:rsidR="002D0F35" w:rsidRPr="000B2B16">
        <w:rPr>
          <w:lang w:eastAsia="x-none"/>
        </w:rPr>
        <w:t xml:space="preserve">, if </w:t>
      </w:r>
      <w:r w:rsidR="002D0F35" w:rsidRPr="00EA0B16">
        <w:rPr>
          <w:lang w:eastAsia="x-none"/>
        </w:rPr>
        <w:t xml:space="preserve">NPRACH resource is available </w:t>
      </w:r>
      <w:r w:rsidR="00270D19" w:rsidRPr="00EA0B16">
        <w:rPr>
          <w:lang w:eastAsia="x-none"/>
        </w:rPr>
        <w:t>at</w:t>
      </w:r>
      <w:r w:rsidR="005334D0" w:rsidRPr="00EA0B16">
        <w:rPr>
          <w:lang w:eastAsia="x-none"/>
        </w:rPr>
        <w:t xml:space="preserve"> the time of</w:t>
      </w:r>
      <w:r w:rsidR="002D0F35" w:rsidRPr="00EA0B16">
        <w:rPr>
          <w:lang w:eastAsia="x-none"/>
        </w:rPr>
        <w:t xml:space="preserve"> DL subframe </w:t>
      </w:r>
      <w:r w:rsidR="00270D19" w:rsidRPr="00EA0B16">
        <w:rPr>
          <w:lang w:eastAsia="x-none"/>
        </w:rPr>
        <w:t>n+9, the UE can start NPRACH transmission</w:t>
      </w:r>
      <w:r w:rsidR="00745494" w:rsidRPr="00EA0B16">
        <w:rPr>
          <w:lang w:eastAsia="x-none"/>
        </w:rPr>
        <w:t xml:space="preserve">. However, in IoT NTN, </w:t>
      </w:r>
      <w:r w:rsidR="00D651B6" w:rsidRPr="00EA0B16">
        <w:rPr>
          <w:lang w:eastAsia="x-none"/>
        </w:rPr>
        <w:t xml:space="preserve">NPRACH transmissions have to be time advanced by the current TA. </w:t>
      </w:r>
      <w:r w:rsidR="008979E2" w:rsidRPr="00EA0B16">
        <w:rPr>
          <w:lang w:eastAsia="x-none"/>
        </w:rPr>
        <w:t>This is illustrated in Figure 1.</w:t>
      </w:r>
    </w:p>
    <w:p w14:paraId="432AF770" w14:textId="77777777" w:rsidR="00216039" w:rsidRDefault="00216039" w:rsidP="00EA0B16">
      <w:pPr>
        <w:keepNext/>
      </w:pPr>
      <w:r>
        <w:object w:dxaOrig="15765" w:dyaOrig="5595" w14:anchorId="5538D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05pt;height:165.05pt" o:ole="">
            <v:imagedata r:id="rId12" o:title=""/>
          </v:shape>
          <o:OLEObject Type="Embed" ProgID="Visio.Drawing.15" ShapeID="_x0000_i1025" DrawAspect="Content" ObjectID="_1694632203" r:id="rId13"/>
        </w:object>
      </w:r>
    </w:p>
    <w:p w14:paraId="3EC305C5" w14:textId="76A02939" w:rsidR="009C46B1" w:rsidRDefault="00216039" w:rsidP="00EA0B16">
      <w:pPr>
        <w:pStyle w:val="Caption"/>
        <w:jc w:val="both"/>
        <w:rPr>
          <w:sz w:val="18"/>
          <w:szCs w:val="18"/>
          <w:lang w:eastAsia="x-none"/>
        </w:rPr>
      </w:pPr>
      <w:r>
        <w:t xml:space="preserve">Figure </w:t>
      </w:r>
      <w:r w:rsidR="00872C7F">
        <w:fldChar w:fldCharType="begin"/>
      </w:r>
      <w:r w:rsidR="00872C7F">
        <w:instrText xml:space="preserve"> SEQ Figure \* ARABIC </w:instrText>
      </w:r>
      <w:r w:rsidR="00872C7F">
        <w:fldChar w:fldCharType="separate"/>
      </w:r>
      <w:r>
        <w:rPr>
          <w:noProof/>
        </w:rPr>
        <w:t>1</w:t>
      </w:r>
      <w:r w:rsidR="00872C7F">
        <w:rPr>
          <w:noProof/>
        </w:rPr>
        <w:fldChar w:fldCharType="end"/>
      </w:r>
      <w:r>
        <w:t>: NPDCCH ordered NPRACH transmission</w:t>
      </w:r>
    </w:p>
    <w:p w14:paraId="3EFAE802" w14:textId="12EDB997" w:rsidR="009C46B1" w:rsidRDefault="00216039" w:rsidP="008D071A">
      <w:pPr>
        <w:rPr>
          <w:lang w:eastAsia="x-none"/>
        </w:rPr>
      </w:pPr>
      <w:r w:rsidRPr="00EA0B16">
        <w:rPr>
          <w:lang w:eastAsia="x-none"/>
        </w:rPr>
        <w:t xml:space="preserve">In Figure 1, </w:t>
      </w:r>
      <w:r w:rsidR="005723DD" w:rsidRPr="00EA0B16">
        <w:rPr>
          <w:lang w:eastAsia="x-none"/>
        </w:rPr>
        <w:t>t</w:t>
      </w:r>
      <w:r w:rsidR="004E4F66" w:rsidRPr="00EA0B16">
        <w:rPr>
          <w:lang w:eastAsia="x-none"/>
        </w:rPr>
        <w:t xml:space="preserve">he </w:t>
      </w:r>
      <w:proofErr w:type="spellStart"/>
      <w:r w:rsidR="004E4F66" w:rsidRPr="00EA0B16">
        <w:rPr>
          <w:lang w:eastAsia="x-none"/>
        </w:rPr>
        <w:t>eNB</w:t>
      </w:r>
      <w:proofErr w:type="spellEnd"/>
      <w:r w:rsidR="004E4F66" w:rsidRPr="00EA0B16">
        <w:rPr>
          <w:lang w:eastAsia="x-none"/>
        </w:rPr>
        <w:t xml:space="preserve"> transmits a</w:t>
      </w:r>
      <w:r w:rsidR="002344C1">
        <w:rPr>
          <w:lang w:eastAsia="x-none"/>
        </w:rPr>
        <w:t>n</w:t>
      </w:r>
      <w:r w:rsidR="004E4F66" w:rsidRPr="00EA0B16">
        <w:rPr>
          <w:lang w:eastAsia="x-none"/>
        </w:rPr>
        <w:t xml:space="preserve"> NPDCCH with an NPRACH order that is received at the UE</w:t>
      </w:r>
      <w:r w:rsidR="00C369C5" w:rsidRPr="00EA0B16">
        <w:rPr>
          <w:lang w:eastAsia="x-none"/>
        </w:rPr>
        <w:t xml:space="preserve"> after 6 subframes</w:t>
      </w:r>
      <w:r w:rsidR="00113B5A" w:rsidRPr="00EA0B16">
        <w:rPr>
          <w:lang w:eastAsia="x-none"/>
        </w:rPr>
        <w:t xml:space="preserve"> in UE DL subframe n. </w:t>
      </w:r>
      <w:r w:rsidR="00C369C5" w:rsidRPr="00EA0B16">
        <w:rPr>
          <w:lang w:eastAsia="x-none"/>
        </w:rPr>
        <w:t>The RTT</w:t>
      </w:r>
      <w:r w:rsidR="00DB3450" w:rsidRPr="00EA0B16">
        <w:rPr>
          <w:lang w:eastAsia="x-none"/>
        </w:rPr>
        <w:t xml:space="preserve"> = TA is therefore 12 subframe</w:t>
      </w:r>
      <w:r w:rsidR="002344C1">
        <w:rPr>
          <w:lang w:eastAsia="x-none"/>
        </w:rPr>
        <w:t>s</w:t>
      </w:r>
      <w:r w:rsidR="00DB3450" w:rsidRPr="00EA0B16">
        <w:rPr>
          <w:lang w:eastAsia="x-none"/>
        </w:rPr>
        <w:t xml:space="preserve"> </w:t>
      </w:r>
      <w:r w:rsidR="00BD06A2" w:rsidRPr="00EA0B16">
        <w:rPr>
          <w:lang w:eastAsia="x-none"/>
        </w:rPr>
        <w:t xml:space="preserve">in </w:t>
      </w:r>
      <w:r w:rsidR="00DB3450" w:rsidRPr="00EA0B16">
        <w:rPr>
          <w:lang w:eastAsia="x-none"/>
        </w:rPr>
        <w:t xml:space="preserve">duration. </w:t>
      </w:r>
      <w:r w:rsidR="00790E50" w:rsidRPr="00EA0B16">
        <w:rPr>
          <w:lang w:eastAsia="x-none"/>
        </w:rPr>
        <w:t xml:space="preserve">According to </w:t>
      </w:r>
      <w:r w:rsidR="00790E50" w:rsidRPr="00584035">
        <w:rPr>
          <w:lang w:eastAsia="x-none"/>
        </w:rPr>
        <w:t xml:space="preserve">section 16.3.2 </w:t>
      </w:r>
      <w:r w:rsidR="006E346F">
        <w:rPr>
          <w:lang w:eastAsia="x-none"/>
        </w:rPr>
        <w:t xml:space="preserve">of </w:t>
      </w:r>
      <w:r w:rsidR="00790E50" w:rsidRPr="00584035">
        <w:rPr>
          <w:lang w:eastAsia="x-none"/>
        </w:rPr>
        <w:t>TS36.213</w:t>
      </w:r>
      <w:r w:rsidR="00790E50" w:rsidRPr="003A0594">
        <w:rPr>
          <w:lang w:eastAsia="x-none"/>
        </w:rPr>
        <w:t xml:space="preserve">, </w:t>
      </w:r>
      <w:r w:rsidR="00524AB3" w:rsidRPr="00095D26">
        <w:rPr>
          <w:lang w:eastAsia="x-none"/>
        </w:rPr>
        <w:t xml:space="preserve">if the UE finds a </w:t>
      </w:r>
      <w:r w:rsidR="002D2B4B">
        <w:rPr>
          <w:lang w:eastAsia="x-none"/>
        </w:rPr>
        <w:t>P</w:t>
      </w:r>
      <w:r w:rsidR="00524AB3" w:rsidRPr="00095D26">
        <w:rPr>
          <w:lang w:eastAsia="x-none"/>
        </w:rPr>
        <w:t xml:space="preserve">RACH </w:t>
      </w:r>
      <w:r w:rsidR="00524AB3" w:rsidRPr="006E346F">
        <w:rPr>
          <w:lang w:eastAsia="x-none"/>
        </w:rPr>
        <w:t xml:space="preserve">occasion </w:t>
      </w:r>
      <w:r w:rsidR="00C37F86" w:rsidRPr="006E346F">
        <w:rPr>
          <w:lang w:eastAsia="x-none"/>
        </w:rPr>
        <w:t>from</w:t>
      </w:r>
      <w:r w:rsidR="00524AB3" w:rsidRPr="006E346F">
        <w:rPr>
          <w:lang w:eastAsia="x-none"/>
        </w:rPr>
        <w:t xml:space="preserve"> </w:t>
      </w:r>
      <w:r w:rsidR="00121B8C" w:rsidRPr="000B2B16">
        <w:rPr>
          <w:lang w:eastAsia="x-none"/>
        </w:rPr>
        <w:t xml:space="preserve">any </w:t>
      </w:r>
      <w:r w:rsidR="00121B8C" w:rsidRPr="0072446E">
        <w:rPr>
          <w:lang w:eastAsia="x-none"/>
        </w:rPr>
        <w:t xml:space="preserve">subframe after n+8 such as </w:t>
      </w:r>
      <w:r w:rsidR="00524AB3" w:rsidRPr="00C70065">
        <w:rPr>
          <w:lang w:eastAsia="x-none"/>
        </w:rPr>
        <w:t xml:space="preserve">subframe </w:t>
      </w:r>
      <w:r w:rsidR="00C37F86" w:rsidRPr="00276F12">
        <w:rPr>
          <w:lang w:eastAsia="x-none"/>
        </w:rPr>
        <w:t>n+9, it can transm</w:t>
      </w:r>
      <w:r w:rsidR="00C37F86" w:rsidRPr="009246E1">
        <w:rPr>
          <w:lang w:eastAsia="x-none"/>
        </w:rPr>
        <w:t>it a</w:t>
      </w:r>
      <w:r w:rsidR="006E346F">
        <w:rPr>
          <w:lang w:eastAsia="x-none"/>
        </w:rPr>
        <w:t>n</w:t>
      </w:r>
      <w:r w:rsidR="00C37F86" w:rsidRPr="006E346F">
        <w:rPr>
          <w:lang w:eastAsia="x-none"/>
        </w:rPr>
        <w:t xml:space="preserve"> NPRACH</w:t>
      </w:r>
      <w:r w:rsidR="00B706E0" w:rsidRPr="000B2B16">
        <w:rPr>
          <w:lang w:eastAsia="x-none"/>
        </w:rPr>
        <w:t xml:space="preserve">. In Figure </w:t>
      </w:r>
      <w:r w:rsidR="00B706E0" w:rsidRPr="0072446E">
        <w:rPr>
          <w:lang w:eastAsia="x-none"/>
        </w:rPr>
        <w:t xml:space="preserve">1, the UE does find a </w:t>
      </w:r>
      <w:r w:rsidR="001F0EF2">
        <w:rPr>
          <w:lang w:eastAsia="x-none"/>
        </w:rPr>
        <w:t>P</w:t>
      </w:r>
      <w:r w:rsidR="00B706E0" w:rsidRPr="0072446E">
        <w:rPr>
          <w:lang w:eastAsia="x-none"/>
        </w:rPr>
        <w:t>RACH occasion starting from</w:t>
      </w:r>
      <w:r w:rsidR="00B706E0" w:rsidRPr="00C70065">
        <w:rPr>
          <w:lang w:eastAsia="x-none"/>
        </w:rPr>
        <w:t xml:space="preserve"> subframe n+9</w:t>
      </w:r>
      <w:r w:rsidR="000F1052" w:rsidRPr="00276F12">
        <w:rPr>
          <w:lang w:eastAsia="x-none"/>
        </w:rPr>
        <w:t xml:space="preserve">. </w:t>
      </w:r>
      <w:r w:rsidR="0072446E">
        <w:rPr>
          <w:lang w:eastAsia="x-none"/>
        </w:rPr>
        <w:t>The</w:t>
      </w:r>
      <w:r w:rsidR="000F1052">
        <w:rPr>
          <w:lang w:eastAsia="x-none"/>
        </w:rPr>
        <w:t xml:space="preserve"> preamble is </w:t>
      </w:r>
      <w:r w:rsidR="0072446E">
        <w:rPr>
          <w:lang w:eastAsia="x-none"/>
        </w:rPr>
        <w:t>shown as</w:t>
      </w:r>
      <w:r w:rsidR="000F1052">
        <w:rPr>
          <w:lang w:eastAsia="x-none"/>
        </w:rPr>
        <w:t xml:space="preserve"> 3 subframes long</w:t>
      </w:r>
      <w:r w:rsidR="0072446E">
        <w:rPr>
          <w:lang w:eastAsia="x-none"/>
        </w:rPr>
        <w:t xml:space="preserve"> so as to fit within the figure</w:t>
      </w:r>
      <w:r w:rsidR="000F1052">
        <w:rPr>
          <w:lang w:eastAsia="x-none"/>
        </w:rPr>
        <w:t xml:space="preserve">. </w:t>
      </w:r>
      <w:r w:rsidR="001B73A2">
        <w:rPr>
          <w:lang w:eastAsia="x-none"/>
        </w:rPr>
        <w:t xml:space="preserve">Since in IoT NTN, </w:t>
      </w:r>
      <w:r w:rsidR="00261649">
        <w:rPr>
          <w:lang w:eastAsia="x-none"/>
        </w:rPr>
        <w:t>P</w:t>
      </w:r>
      <w:r w:rsidR="001B73A2">
        <w:rPr>
          <w:lang w:eastAsia="x-none"/>
        </w:rPr>
        <w:t xml:space="preserve">RACH transmissions have to be time advanced, </w:t>
      </w:r>
      <w:r w:rsidR="00E8419E">
        <w:rPr>
          <w:lang w:eastAsia="x-none"/>
        </w:rPr>
        <w:t xml:space="preserve">applying the TA = 12 subframes means that the NPRACH has to be transmitted starting </w:t>
      </w:r>
      <w:r w:rsidR="00044527">
        <w:rPr>
          <w:lang w:eastAsia="x-none"/>
        </w:rPr>
        <w:t xml:space="preserve">3 subframes before the NPDCCH was received. </w:t>
      </w:r>
      <w:r w:rsidR="000A3705">
        <w:rPr>
          <w:lang w:eastAsia="x-none"/>
        </w:rPr>
        <w:t xml:space="preserve">As this is not possible, </w:t>
      </w:r>
      <w:r w:rsidR="00BF5928">
        <w:rPr>
          <w:lang w:eastAsia="x-none"/>
        </w:rPr>
        <w:t xml:space="preserve">we think </w:t>
      </w:r>
      <w:r w:rsidR="00280BF9">
        <w:rPr>
          <w:lang w:eastAsia="x-none"/>
        </w:rPr>
        <w:t xml:space="preserve">the timing relationships of </w:t>
      </w:r>
      <w:r w:rsidR="000A3705">
        <w:rPr>
          <w:lang w:eastAsia="x-none"/>
        </w:rPr>
        <w:t>NPDCCH ordered</w:t>
      </w:r>
      <w:r w:rsidR="0037345D">
        <w:rPr>
          <w:lang w:eastAsia="x-none"/>
        </w:rPr>
        <w:t xml:space="preserve"> NPRACH</w:t>
      </w:r>
      <w:r w:rsidR="00280BF9">
        <w:rPr>
          <w:lang w:eastAsia="x-none"/>
        </w:rPr>
        <w:t xml:space="preserve"> for NB-IoT and MPDCCH ordered PRACH</w:t>
      </w:r>
      <w:r w:rsidR="006B556B">
        <w:rPr>
          <w:lang w:eastAsia="x-none"/>
        </w:rPr>
        <w:t xml:space="preserve"> for </w:t>
      </w:r>
      <w:proofErr w:type="spellStart"/>
      <w:r w:rsidR="006B556B">
        <w:rPr>
          <w:lang w:eastAsia="x-none"/>
        </w:rPr>
        <w:t>eMTC</w:t>
      </w:r>
      <w:proofErr w:type="spellEnd"/>
      <w:r w:rsidR="006B556B">
        <w:rPr>
          <w:lang w:eastAsia="x-none"/>
        </w:rPr>
        <w:t xml:space="preserve"> </w:t>
      </w:r>
      <w:r w:rsidR="007E16D6">
        <w:rPr>
          <w:lang w:eastAsia="x-none"/>
        </w:rPr>
        <w:t>should be enhanced</w:t>
      </w:r>
      <w:r w:rsidR="006B556B">
        <w:rPr>
          <w:lang w:eastAsia="x-none"/>
        </w:rPr>
        <w:t>.</w:t>
      </w:r>
    </w:p>
    <w:p w14:paraId="67D637A3" w14:textId="6136AEF5" w:rsidR="007E16D6" w:rsidRDefault="007E16D6" w:rsidP="008D071A">
      <w:pPr>
        <w:rPr>
          <w:lang w:eastAsia="x-none"/>
        </w:rPr>
      </w:pPr>
      <w:r>
        <w:rPr>
          <w:lang w:eastAsia="x-none"/>
        </w:rPr>
        <w:t>In RAN1#106e the following agreement was made for NR NTN</w:t>
      </w:r>
      <w:r w:rsidR="00161556">
        <w:rPr>
          <w:lang w:eastAsia="x-none"/>
        </w:rPr>
        <w:t xml:space="preserve"> with respect to this timing relationship</w:t>
      </w:r>
      <w:r>
        <w:rPr>
          <w:lang w:eastAsia="x-none"/>
        </w:rPr>
        <w:t>.</w:t>
      </w:r>
      <w:r w:rsidR="00161556">
        <w:rPr>
          <w:lang w:eastAsia="x-none"/>
        </w:rPr>
        <w:t xml:space="preserve"> One more reason to enhance </w:t>
      </w:r>
      <w:r w:rsidR="005B4693">
        <w:rPr>
          <w:lang w:eastAsia="x-none"/>
        </w:rPr>
        <w:t xml:space="preserve">it </w:t>
      </w:r>
      <w:r w:rsidR="00161556">
        <w:rPr>
          <w:lang w:eastAsia="x-none"/>
        </w:rPr>
        <w:t>for IoT NTN too.</w:t>
      </w:r>
    </w:p>
    <w:p w14:paraId="26AD80BD" w14:textId="77777777" w:rsidR="007E16D6" w:rsidRDefault="007E16D6" w:rsidP="007E16D6">
      <w:pPr>
        <w:rPr>
          <w:lang w:eastAsia="x-none"/>
        </w:rPr>
      </w:pPr>
      <w:r w:rsidRPr="00F6242E">
        <w:rPr>
          <w:highlight w:val="green"/>
          <w:lang w:eastAsia="x-none"/>
        </w:rPr>
        <w:t>Agreement:</w:t>
      </w:r>
    </w:p>
    <w:p w14:paraId="69308DDA" w14:textId="7F300DE1" w:rsidR="007E16D6" w:rsidRPr="00F6242E" w:rsidRDefault="007E16D6" w:rsidP="007E16D6">
      <w:pPr>
        <w:rPr>
          <w:rFonts w:eastAsia="SimSun" w:cs="Times"/>
          <w:strike/>
          <w:szCs w:val="20"/>
          <w:lang w:eastAsia="x-none"/>
        </w:rPr>
      </w:pPr>
      <w:r w:rsidRPr="00F6242E">
        <w:rPr>
          <w:rFonts w:cs="Times"/>
          <w:szCs w:val="20"/>
          <w:lang w:eastAsia="ja-JP"/>
        </w:rPr>
        <w:t>For</w:t>
      </w:r>
      <w:r w:rsidRPr="00F6242E">
        <w:rPr>
          <w:rFonts w:cs="Times"/>
          <w:szCs w:val="20"/>
        </w:rPr>
        <w:t xml:space="preserve"> </w:t>
      </w:r>
      <w:r w:rsidRPr="00F6242E">
        <w:rPr>
          <w:rFonts w:cs="Times"/>
          <w:szCs w:val="20"/>
          <w:lang w:eastAsia="ja-JP"/>
        </w:rPr>
        <w:t xml:space="preserve">random access procedure initiated by a PDCCH order received in downlink slot </w:t>
      </w:r>
      <m:oMath>
        <m:r>
          <w:rPr>
            <w:rFonts w:ascii="Cambria Math" w:hAnsi="Cambria Math"/>
            <w:lang w:eastAsia="ja-JP"/>
          </w:rPr>
          <m:t>n</m:t>
        </m:r>
      </m:oMath>
      <w:r w:rsidRPr="00F6242E">
        <w:rPr>
          <w:rFonts w:cs="Times"/>
          <w:szCs w:val="20"/>
          <w:lang w:eastAsia="ja-JP"/>
        </w:rPr>
        <w:t xml:space="preserve">, UE determines the </w:t>
      </w:r>
      <w:r w:rsidRPr="00F6242E">
        <w:rPr>
          <w:rFonts w:cs="Times"/>
          <w:szCs w:val="20"/>
        </w:rPr>
        <w:t xml:space="preserve">next available PRACH occasion after uplink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to </w:t>
      </w:r>
      <w:r w:rsidRPr="00F6242E">
        <w:rPr>
          <w:rFonts w:cs="Times"/>
          <w:szCs w:val="20"/>
          <w:lang w:eastAsia="ja-JP"/>
        </w:rPr>
        <w:t>transmit the ordered PRACH.</w:t>
      </w:r>
    </w:p>
    <w:p w14:paraId="06BED112" w14:textId="3C88C4E8" w:rsidR="007E16D6" w:rsidRPr="00F6242E" w:rsidRDefault="007E16D6" w:rsidP="007E16D6">
      <w:pPr>
        <w:numPr>
          <w:ilvl w:val="0"/>
          <w:numId w:val="31"/>
        </w:numPr>
        <w:autoSpaceDE/>
        <w:autoSpaceDN/>
        <w:adjustRightInd/>
        <w:snapToGrid/>
        <w:spacing w:after="0"/>
        <w:rPr>
          <w:rFonts w:cs="Times"/>
          <w:szCs w:val="20"/>
        </w:rPr>
      </w:pPr>
      <w:r w:rsidRPr="00F6242E">
        <w:rPr>
          <w:rFonts w:cs="Times"/>
          <w:szCs w:val="20"/>
        </w:rPr>
        <w:t>Note: The UE’s TA is based on the RAN1#104bis-e agreement on Timing Advance applied by an NR NTN UE given by  </w:t>
      </w:r>
      <m:oMath>
        <m:sSub>
          <m:sSubPr>
            <m:ctrlPr>
              <w:rPr>
                <w:rFonts w:ascii="Cambria Math" w:eastAsia="SimSun"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SimSun" w:hAnsi="Cambria Math" w:cs="Calibri"/>
              </w:rPr>
            </m:ctrlPr>
          </m:dPr>
          <m:e>
            <m:sSub>
              <m:sSubPr>
                <m:ctrlPr>
                  <w:rPr>
                    <w:rFonts w:ascii="Cambria Math" w:eastAsia="SimSun"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SimSun"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SimSun"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SimSun" w:hAnsi="Cambria Math" w:cs="Calibri"/>
              </w:rPr>
            </m:ctrlPr>
          </m:sSubPr>
          <m:e>
            <m:r>
              <m:rPr>
                <m:sty m:val="p"/>
              </m:rPr>
              <w:rPr>
                <w:rFonts w:ascii="Cambria Math" w:hAnsi="Cambria Math"/>
              </w:rPr>
              <m:t>T</m:t>
            </m:r>
          </m:e>
          <m:sub>
            <m:r>
              <m:rPr>
                <m:sty m:val="p"/>
              </m:rPr>
              <w:rPr>
                <w:rFonts w:ascii="Cambria Math" w:hAnsi="Cambria Math"/>
              </w:rPr>
              <m:t>c</m:t>
            </m:r>
          </m:sub>
        </m:sSub>
      </m:oMath>
      <w:r w:rsidRPr="00F6242E">
        <w:rPr>
          <w:rFonts w:cs="Times"/>
          <w:szCs w:val="20"/>
        </w:rPr>
        <w:t xml:space="preserve">, where </w:t>
      </w:r>
      <m:oMath>
        <m:sSub>
          <m:sSubPr>
            <m:ctrlPr>
              <w:rPr>
                <w:rFonts w:ascii="Cambria Math" w:eastAsia="SimSun" w:hAnsi="Cambria Math" w:cs="Calibri"/>
                <w:i/>
                <w:iCs/>
              </w:rPr>
            </m:ctrlPr>
          </m:sSubPr>
          <m:e>
            <m:r>
              <w:rPr>
                <w:rFonts w:ascii="Cambria Math" w:hAnsi="Cambria Math"/>
              </w:rPr>
              <m:t>N</m:t>
            </m:r>
          </m:e>
          <m:sub>
            <m:r>
              <m:rPr>
                <m:nor/>
              </m:rPr>
              <w:rPr>
                <w:rFonts w:ascii="Calibri" w:hAnsi="Calibri"/>
              </w:rPr>
              <m:t>TA</m:t>
            </m:r>
          </m:sub>
        </m:sSub>
        <m:r>
          <w:rPr>
            <w:rFonts w:ascii="Cambria Math" w:hAnsi="Cambria Math"/>
          </w:rPr>
          <m:t>=0</m:t>
        </m:r>
      </m:oMath>
      <w:r w:rsidRPr="00F6242E">
        <w:rPr>
          <w:rFonts w:cs="Times"/>
          <w:szCs w:val="20"/>
        </w:rPr>
        <w:t xml:space="preserve"> is assumed for PDCCH ordered PRACH.</w:t>
      </w:r>
    </w:p>
    <w:p w14:paraId="61675017" w14:textId="2441C3DB" w:rsidR="007E16D6" w:rsidRPr="00F6242E" w:rsidRDefault="007E16D6" w:rsidP="007E16D6">
      <w:pPr>
        <w:numPr>
          <w:ilvl w:val="0"/>
          <w:numId w:val="31"/>
        </w:numPr>
        <w:autoSpaceDE/>
        <w:autoSpaceDN/>
        <w:adjustRightInd/>
        <w:snapToGrid/>
        <w:spacing w:after="0"/>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hich value of </w:t>
      </w:r>
      <m:oMath>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should be applied</w:t>
      </w:r>
    </w:p>
    <w:p w14:paraId="5378772B" w14:textId="2B110DE8" w:rsidR="007E16D6" w:rsidRPr="00F6242E" w:rsidRDefault="007E16D6" w:rsidP="007E16D6">
      <w:pPr>
        <w:numPr>
          <w:ilvl w:val="0"/>
          <w:numId w:val="31"/>
        </w:numPr>
        <w:autoSpaceDE/>
        <w:autoSpaceDN/>
        <w:adjustRightInd/>
        <w:snapToGrid/>
        <w:spacing w:after="0"/>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hether the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sidRPr="00F6242E">
        <w:rPr>
          <w:rFonts w:cs="Times"/>
          <w:szCs w:val="20"/>
        </w:rPr>
        <w:t xml:space="preserve"> timing relationship is impacted by UE behavior within or after the validity duration.</w:t>
      </w:r>
    </w:p>
    <w:p w14:paraId="3066E89D" w14:textId="7E21E86F" w:rsidR="007E16D6" w:rsidRDefault="007E16D6" w:rsidP="008D071A">
      <w:pPr>
        <w:rPr>
          <w:sz w:val="18"/>
          <w:szCs w:val="18"/>
          <w:lang w:eastAsia="x-none"/>
        </w:rPr>
      </w:pPr>
    </w:p>
    <w:p w14:paraId="69D6780D" w14:textId="7039F495" w:rsidR="00161556" w:rsidRDefault="00161556" w:rsidP="00161556">
      <w:pPr>
        <w:rPr>
          <w:b/>
          <w:lang w:eastAsia="x-none"/>
        </w:rPr>
      </w:pPr>
      <w:r w:rsidRPr="00EA0B16">
        <w:rPr>
          <w:b/>
          <w:lang w:eastAsia="x-none"/>
        </w:rPr>
        <w:lastRenderedPageBreak/>
        <w:t xml:space="preserve">Proposal </w:t>
      </w:r>
      <w:r>
        <w:rPr>
          <w:b/>
          <w:lang w:eastAsia="x-none"/>
        </w:rPr>
        <w:t>1</w:t>
      </w:r>
      <w:r w:rsidRPr="00EA0B16">
        <w:rPr>
          <w:b/>
          <w:lang w:eastAsia="x-none"/>
        </w:rPr>
        <w:t xml:space="preserve">: </w:t>
      </w:r>
      <w:r w:rsidR="000C18FD">
        <w:rPr>
          <w:b/>
          <w:lang w:eastAsia="x-none"/>
        </w:rPr>
        <w:t>For NB-IoT, w</w:t>
      </w:r>
      <w:r w:rsidRPr="00EA0B16">
        <w:rPr>
          <w:b/>
          <w:lang w:eastAsia="x-none"/>
        </w:rPr>
        <w:t xml:space="preserve">hen a UE receives an NPDCCH ending in DL subframe n and carrying a PDCCH </w:t>
      </w:r>
      <w:r w:rsidR="006869ED">
        <w:rPr>
          <w:b/>
          <w:lang w:eastAsia="x-none"/>
        </w:rPr>
        <w:t>order</w:t>
      </w:r>
      <w:r w:rsidR="006869ED" w:rsidRPr="00EA0B16">
        <w:rPr>
          <w:b/>
          <w:lang w:eastAsia="x-none"/>
        </w:rPr>
        <w:t xml:space="preserve"> </w:t>
      </w:r>
      <w:r w:rsidRPr="00EA0B16">
        <w:rPr>
          <w:b/>
          <w:lang w:eastAsia="x-none"/>
        </w:rPr>
        <w:t>for a</w:t>
      </w:r>
      <w:r w:rsidR="006869ED">
        <w:rPr>
          <w:b/>
          <w:lang w:eastAsia="x-none"/>
        </w:rPr>
        <w:t>n</w:t>
      </w:r>
      <w:r w:rsidRPr="00EA0B16">
        <w:rPr>
          <w:b/>
          <w:lang w:eastAsia="x-none"/>
        </w:rPr>
        <w:t xml:space="preserve"> </w:t>
      </w:r>
      <w:r w:rsidR="006869ED">
        <w:rPr>
          <w:b/>
          <w:lang w:eastAsia="x-none"/>
        </w:rPr>
        <w:t>N</w:t>
      </w:r>
      <w:r w:rsidRPr="00EA0B16">
        <w:rPr>
          <w:b/>
          <w:lang w:eastAsia="x-none"/>
        </w:rPr>
        <w:t xml:space="preserve">PRACH, the UE should start NPRACH transmission at any UL subframe after DL subframe n+8+ </w:t>
      </w:r>
      <w:proofErr w:type="spellStart"/>
      <w:r w:rsidRPr="00EA0B16">
        <w:rPr>
          <w:b/>
          <w:i/>
          <w:lang w:eastAsia="x-none"/>
        </w:rPr>
        <w:t>K</w:t>
      </w:r>
      <w:r w:rsidRPr="00EA0B16">
        <w:rPr>
          <w:b/>
          <w:i/>
          <w:vertAlign w:val="subscript"/>
          <w:lang w:eastAsia="x-none"/>
        </w:rPr>
        <w:t>offset</w:t>
      </w:r>
      <w:proofErr w:type="spellEnd"/>
      <w:r w:rsidRPr="00EA0B16">
        <w:rPr>
          <w:b/>
          <w:lang w:eastAsia="x-none"/>
        </w:rPr>
        <w:t xml:space="preserve"> in which a</w:t>
      </w:r>
      <w:r w:rsidR="006869ED">
        <w:rPr>
          <w:b/>
          <w:lang w:eastAsia="x-none"/>
        </w:rPr>
        <w:t>n</w:t>
      </w:r>
      <w:r w:rsidRPr="00EA0B16">
        <w:rPr>
          <w:b/>
          <w:lang w:eastAsia="x-none"/>
        </w:rPr>
        <w:t xml:space="preserve"> NPRACH resource is available.</w:t>
      </w:r>
    </w:p>
    <w:p w14:paraId="1D8C8E89" w14:textId="57D29EE1" w:rsidR="00161556" w:rsidRDefault="00161556" w:rsidP="00161556">
      <w:pPr>
        <w:rPr>
          <w:b/>
          <w:lang w:eastAsia="x-none"/>
        </w:rPr>
      </w:pPr>
    </w:p>
    <w:p w14:paraId="46260E35" w14:textId="4FFFBAF5" w:rsidR="00161556" w:rsidRDefault="00161556" w:rsidP="00161556">
      <w:pPr>
        <w:rPr>
          <w:b/>
          <w:lang w:eastAsia="x-none"/>
        </w:rPr>
      </w:pPr>
      <w:r w:rsidRPr="00EA0B16">
        <w:rPr>
          <w:b/>
          <w:lang w:eastAsia="x-none"/>
        </w:rPr>
        <w:t>Proposal</w:t>
      </w:r>
      <w:r w:rsidRPr="008112E8">
        <w:rPr>
          <w:b/>
          <w:lang w:eastAsia="x-none"/>
        </w:rPr>
        <w:t xml:space="preserve"> </w:t>
      </w:r>
      <w:r>
        <w:rPr>
          <w:b/>
          <w:lang w:eastAsia="x-none"/>
        </w:rPr>
        <w:t>2</w:t>
      </w:r>
      <w:r w:rsidRPr="00EA0B16">
        <w:rPr>
          <w:b/>
          <w:lang w:eastAsia="x-none"/>
        </w:rPr>
        <w:t xml:space="preserve">: </w:t>
      </w:r>
      <w:r w:rsidR="000C18FD">
        <w:rPr>
          <w:b/>
          <w:lang w:eastAsia="x-none"/>
        </w:rPr>
        <w:t xml:space="preserve">For </w:t>
      </w:r>
      <w:proofErr w:type="spellStart"/>
      <w:r w:rsidR="000C18FD">
        <w:rPr>
          <w:b/>
          <w:lang w:eastAsia="x-none"/>
        </w:rPr>
        <w:t>eMTC</w:t>
      </w:r>
      <w:proofErr w:type="spellEnd"/>
      <w:r w:rsidR="000C18FD">
        <w:rPr>
          <w:b/>
          <w:lang w:eastAsia="x-none"/>
        </w:rPr>
        <w:t xml:space="preserve"> and</w:t>
      </w:r>
      <w:r w:rsidRPr="00EA0B16">
        <w:rPr>
          <w:b/>
          <w:lang w:eastAsia="x-none"/>
        </w:rPr>
        <w:t xml:space="preserve"> a PDCCH order whose last subframe is received in subframe </w:t>
      </w:r>
      <w:r w:rsidRPr="00EA0B16">
        <w:rPr>
          <w:b/>
          <w:i/>
          <w:lang w:eastAsia="x-none"/>
        </w:rPr>
        <w:t>n</w:t>
      </w:r>
      <w:r w:rsidRPr="00EA0B16">
        <w:rPr>
          <w:b/>
          <w:lang w:eastAsia="x-none"/>
        </w:rPr>
        <w:t xml:space="preserve">, the UE will transmit PRACH in the next available subframe after subframe n + 6 + </w:t>
      </w:r>
      <w:proofErr w:type="spellStart"/>
      <w:r w:rsidRPr="00EA0B16">
        <w:rPr>
          <w:b/>
          <w:i/>
          <w:lang w:eastAsia="x-none"/>
        </w:rPr>
        <w:t>K</w:t>
      </w:r>
      <w:r w:rsidRPr="00EA0B16">
        <w:rPr>
          <w:b/>
          <w:i/>
          <w:vertAlign w:val="subscript"/>
          <w:lang w:eastAsia="x-none"/>
        </w:rPr>
        <w:t>offset</w:t>
      </w:r>
      <w:proofErr w:type="spellEnd"/>
      <w:r w:rsidRPr="00EA0B16">
        <w:rPr>
          <w:b/>
          <w:lang w:eastAsia="x-none"/>
        </w:rPr>
        <w:t xml:space="preserve"> (“k</w:t>
      </w:r>
      <w:r w:rsidRPr="00EA0B16">
        <w:rPr>
          <w:b/>
          <w:vertAlign w:val="subscript"/>
          <w:lang w:eastAsia="x-none"/>
        </w:rPr>
        <w:t>2</w:t>
      </w:r>
      <w:r w:rsidRPr="00EA0B16">
        <w:rPr>
          <w:b/>
          <w:lang w:eastAsia="x-none"/>
        </w:rPr>
        <w:t xml:space="preserve"> ≥ 6”) where PRACH resource is available.</w:t>
      </w:r>
    </w:p>
    <w:p w14:paraId="738DC6C3" w14:textId="50DE4F51" w:rsidR="00161556" w:rsidRDefault="00161556" w:rsidP="00161556">
      <w:pPr>
        <w:rPr>
          <w:b/>
          <w:lang w:eastAsia="x-none"/>
        </w:rPr>
      </w:pPr>
    </w:p>
    <w:p w14:paraId="39F6A299" w14:textId="4C77209A" w:rsidR="00161556" w:rsidRDefault="00161556" w:rsidP="00161556">
      <w:pPr>
        <w:pStyle w:val="Heading2"/>
      </w:pPr>
      <w:r>
        <w:t>RACH Preamble Retransmission</w:t>
      </w:r>
    </w:p>
    <w:p w14:paraId="331B74A1" w14:textId="4496DF96" w:rsidR="000E4A14" w:rsidRDefault="000E4A14" w:rsidP="000E4A14">
      <w:r>
        <w:t xml:space="preserve">In TS 36.213, (section 6.1.1 for </w:t>
      </w:r>
      <w:proofErr w:type="spellStart"/>
      <w:r>
        <w:t>eMTC</w:t>
      </w:r>
      <w:proofErr w:type="spellEnd"/>
      <w:r>
        <w:t xml:space="preserve"> and section 16.3.2 for NB-IoT) there are stipulations that govern the latest time that a UE should be ready to retransmit PRACH if it fails to receive RAR </w:t>
      </w:r>
      <w:r w:rsidR="00FD3613">
        <w:t xml:space="preserve">in response </w:t>
      </w:r>
      <w:r>
        <w:t xml:space="preserve">to a recent PRACH transmission in the subframe where it expected to receive the RAR. There are two cases that may be </w:t>
      </w:r>
      <w:proofErr w:type="spellStart"/>
      <w:r>
        <w:t>analysed</w:t>
      </w:r>
      <w:proofErr w:type="spellEnd"/>
      <w:r>
        <w:t xml:space="preserve"> differently.</w:t>
      </w:r>
    </w:p>
    <w:p w14:paraId="3F561E07" w14:textId="0C19F174" w:rsidR="000E4A14" w:rsidRDefault="000E4A14" w:rsidP="000E4A14">
      <w:pPr>
        <w:pStyle w:val="Heading3"/>
      </w:pPr>
      <w:r>
        <w:t>PRACH Detection Failure</w:t>
      </w:r>
    </w:p>
    <w:p w14:paraId="65CACEB4" w14:textId="06436385" w:rsidR="000E4A14" w:rsidRDefault="000E4A14" w:rsidP="000E4A14">
      <w:r>
        <w:t xml:space="preserve">This is the case in which the </w:t>
      </w:r>
      <w:proofErr w:type="spellStart"/>
      <w:r>
        <w:t>eNB</w:t>
      </w:r>
      <w:proofErr w:type="spellEnd"/>
      <w:r>
        <w:t xml:space="preserve"> failed to detect the PRACH for whatever reason and so did not schedule on the PDCCH a PDSCH to carry the RAR.</w:t>
      </w:r>
      <w:r w:rsidR="001D49B9">
        <w:t xml:space="preserve"> The </w:t>
      </w:r>
      <w:proofErr w:type="spellStart"/>
      <w:r w:rsidR="001D49B9">
        <w:t>eNB</w:t>
      </w:r>
      <w:proofErr w:type="spellEnd"/>
      <w:r w:rsidR="001D49B9">
        <w:t xml:space="preserve"> can also decide </w:t>
      </w:r>
      <w:r w:rsidR="00032E03">
        <w:t>to not transmit</w:t>
      </w:r>
      <w:r w:rsidR="00C362B7">
        <w:t xml:space="preserve"> RAR </w:t>
      </w:r>
      <w:r w:rsidR="00314A4F">
        <w:t>even if it had detected PRACH.</w:t>
      </w:r>
      <w:r>
        <w:t xml:space="preserve"> The UE can detect this case when, having recently transmitted a PRACH, it fails to decode on the PDCCH during the duration of the RAR window scheduling for RAR scrambled by the RA-RNTI corresponding to the PRACH preamble the UE recently transmitted. In this case, the Rel16 specification says that the UE shall, if requested by higher layers, be ready to transmit a new preamble sequence </w:t>
      </w:r>
      <w:r>
        <w:rPr>
          <w:b/>
        </w:rPr>
        <w:t>no later than</w:t>
      </w:r>
      <w:r>
        <w:t xml:space="preserve"> in subframe  </w:t>
      </w:r>
      <w:proofErr w:type="spellStart"/>
      <w:r>
        <w:rPr>
          <w:i/>
          <w:iCs/>
        </w:rPr>
        <w:t>n+m</w:t>
      </w:r>
      <w:proofErr w:type="spellEnd"/>
      <w:r>
        <w:t xml:space="preserve"> where </w:t>
      </w:r>
      <w:r>
        <w:rPr>
          <w:i/>
          <w:iCs/>
        </w:rPr>
        <w:t>n</w:t>
      </w:r>
      <w:r>
        <w:t xml:space="preserve"> is the last subframe of the RAR window and </w:t>
      </w:r>
      <w:r>
        <w:rPr>
          <w:i/>
          <w:iCs/>
        </w:rPr>
        <w:t>m</w:t>
      </w:r>
      <w:r>
        <w:t xml:space="preserve"> is any of the values in Table 1.</w:t>
      </w:r>
    </w:p>
    <w:p w14:paraId="65F08AFC" w14:textId="77777777" w:rsidR="000E4A14" w:rsidRDefault="000E4A14" w:rsidP="000E4A14">
      <w:pPr>
        <w:pStyle w:val="Caption"/>
        <w:keepNext/>
      </w:pPr>
      <w:r>
        <w:t xml:space="preserve">Table </w:t>
      </w:r>
      <w:r w:rsidR="00872C7F">
        <w:fldChar w:fldCharType="begin"/>
      </w:r>
      <w:r w:rsidR="00872C7F">
        <w:instrText xml:space="preserve"> SEQ Table \* ARABIC </w:instrText>
      </w:r>
      <w:r w:rsidR="00872C7F">
        <w:fldChar w:fldCharType="separate"/>
      </w:r>
      <w:r>
        <w:rPr>
          <w:noProof/>
        </w:rPr>
        <w:t>1</w:t>
      </w:r>
      <w:r w:rsidR="00872C7F">
        <w:rPr>
          <w:noProof/>
        </w:rPr>
        <w:fldChar w:fldCharType="end"/>
      </w:r>
      <w:r>
        <w:rPr>
          <w:noProof/>
        </w:rPr>
        <w:t xml:space="preserve"> : Rel16 Transmission delay values for preamble retransmission</w:t>
      </w:r>
    </w:p>
    <w:tbl>
      <w:tblPr>
        <w:tblStyle w:val="TableGrid"/>
        <w:tblW w:w="0" w:type="auto"/>
        <w:tblInd w:w="2122" w:type="dxa"/>
        <w:tblLook w:val="04A0" w:firstRow="1" w:lastRow="0" w:firstColumn="1" w:lastColumn="0" w:noHBand="0" w:noVBand="1"/>
      </w:tblPr>
      <w:tblGrid>
        <w:gridCol w:w="1842"/>
        <w:gridCol w:w="2410"/>
      </w:tblGrid>
      <w:tr w:rsidR="000E4A14" w14:paraId="2B3AD4C2" w14:textId="77777777" w:rsidTr="000E4A14">
        <w:tc>
          <w:tcPr>
            <w:tcW w:w="1842" w:type="dxa"/>
            <w:tcBorders>
              <w:top w:val="single" w:sz="4" w:space="0" w:color="auto"/>
              <w:left w:val="single" w:sz="4" w:space="0" w:color="auto"/>
              <w:bottom w:val="single" w:sz="4" w:space="0" w:color="auto"/>
              <w:right w:val="single" w:sz="4" w:space="0" w:color="auto"/>
            </w:tcBorders>
            <w:hideMark/>
          </w:tcPr>
          <w:p w14:paraId="5810D3D7" w14:textId="77777777" w:rsidR="000E4A14" w:rsidRDefault="000E4A14">
            <w:pPr>
              <w:jc w:val="center"/>
              <w:rPr>
                <w:b/>
                <w:bCs/>
              </w:rPr>
            </w:pPr>
            <w:r>
              <w:rPr>
                <w:b/>
                <w:bCs/>
              </w:rPr>
              <w:t>System</w:t>
            </w:r>
          </w:p>
        </w:tc>
        <w:tc>
          <w:tcPr>
            <w:tcW w:w="2410" w:type="dxa"/>
            <w:tcBorders>
              <w:top w:val="single" w:sz="4" w:space="0" w:color="auto"/>
              <w:left w:val="single" w:sz="4" w:space="0" w:color="auto"/>
              <w:bottom w:val="single" w:sz="4" w:space="0" w:color="auto"/>
              <w:right w:val="single" w:sz="4" w:space="0" w:color="auto"/>
            </w:tcBorders>
            <w:hideMark/>
          </w:tcPr>
          <w:p w14:paraId="189BC755" w14:textId="77777777" w:rsidR="000E4A14" w:rsidRDefault="000E4A14">
            <w:pPr>
              <w:jc w:val="center"/>
              <w:rPr>
                <w:b/>
                <w:bCs/>
                <w:i/>
                <w:iCs/>
              </w:rPr>
            </w:pPr>
            <w:r>
              <w:rPr>
                <w:b/>
                <w:bCs/>
                <w:i/>
                <w:iCs/>
              </w:rPr>
              <w:t>m</w:t>
            </w:r>
          </w:p>
        </w:tc>
      </w:tr>
      <w:tr w:rsidR="000E4A14" w14:paraId="74861314" w14:textId="77777777" w:rsidTr="000E4A14">
        <w:tc>
          <w:tcPr>
            <w:tcW w:w="1842" w:type="dxa"/>
            <w:tcBorders>
              <w:top w:val="single" w:sz="4" w:space="0" w:color="auto"/>
              <w:left w:val="single" w:sz="4" w:space="0" w:color="auto"/>
              <w:bottom w:val="single" w:sz="4" w:space="0" w:color="auto"/>
              <w:right w:val="single" w:sz="4" w:space="0" w:color="auto"/>
            </w:tcBorders>
            <w:hideMark/>
          </w:tcPr>
          <w:p w14:paraId="0B00D7E4" w14:textId="77777777" w:rsidR="000E4A14" w:rsidRDefault="000E4A14">
            <w:proofErr w:type="spellStart"/>
            <w:r>
              <w:t>eMTC</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A670F42" w14:textId="77777777" w:rsidR="000E4A14" w:rsidRDefault="000E4A14">
            <w:pPr>
              <w:jc w:val="center"/>
            </w:pPr>
            <w:r>
              <w:t>4 (CE level = 0,1)</w:t>
            </w:r>
          </w:p>
          <w:p w14:paraId="1EC1311E" w14:textId="77777777" w:rsidR="000E4A14" w:rsidRDefault="000E4A14">
            <w:pPr>
              <w:jc w:val="center"/>
            </w:pPr>
            <w:r>
              <w:t>5 (CE level = 2,3)</w:t>
            </w:r>
          </w:p>
        </w:tc>
      </w:tr>
      <w:tr w:rsidR="000E4A14" w14:paraId="2BD77DAD" w14:textId="77777777" w:rsidTr="000E4A14">
        <w:tc>
          <w:tcPr>
            <w:tcW w:w="1842" w:type="dxa"/>
            <w:tcBorders>
              <w:top w:val="single" w:sz="4" w:space="0" w:color="auto"/>
              <w:left w:val="single" w:sz="4" w:space="0" w:color="auto"/>
              <w:bottom w:val="single" w:sz="4" w:space="0" w:color="auto"/>
              <w:right w:val="single" w:sz="4" w:space="0" w:color="auto"/>
            </w:tcBorders>
            <w:hideMark/>
          </w:tcPr>
          <w:p w14:paraId="5696D588" w14:textId="77777777" w:rsidR="000E4A14" w:rsidRDefault="000E4A14">
            <w:r>
              <w:t>NB-IoT</w:t>
            </w:r>
          </w:p>
        </w:tc>
        <w:tc>
          <w:tcPr>
            <w:tcW w:w="2410" w:type="dxa"/>
            <w:tcBorders>
              <w:top w:val="single" w:sz="4" w:space="0" w:color="auto"/>
              <w:left w:val="single" w:sz="4" w:space="0" w:color="auto"/>
              <w:bottom w:val="single" w:sz="4" w:space="0" w:color="auto"/>
              <w:right w:val="single" w:sz="4" w:space="0" w:color="auto"/>
            </w:tcBorders>
            <w:hideMark/>
          </w:tcPr>
          <w:p w14:paraId="738AB891" w14:textId="77777777" w:rsidR="000E4A14" w:rsidRDefault="000E4A14">
            <w:pPr>
              <w:jc w:val="center"/>
            </w:pPr>
            <w:r>
              <w:t>12</w:t>
            </w:r>
          </w:p>
        </w:tc>
      </w:tr>
    </w:tbl>
    <w:p w14:paraId="60C66CBA" w14:textId="77777777" w:rsidR="000E4A14" w:rsidRDefault="000E4A14" w:rsidP="000E4A14"/>
    <w:p w14:paraId="3068B944" w14:textId="77777777" w:rsidR="000E4A14" w:rsidRDefault="000E4A14" w:rsidP="000E4A14">
      <w:pPr>
        <w:pStyle w:val="Heading3"/>
      </w:pPr>
      <w:r>
        <w:t>RAR Decoding Failure</w:t>
      </w:r>
    </w:p>
    <w:p w14:paraId="3C98326E" w14:textId="6D2B2846" w:rsidR="000E4A14" w:rsidRDefault="000E4A14" w:rsidP="000E4A14">
      <w:r>
        <w:rPr>
          <w:sz w:val="24"/>
          <w:szCs w:val="24"/>
        </w:rPr>
        <w:t xml:space="preserve">This is the case in which the </w:t>
      </w:r>
      <w:proofErr w:type="spellStart"/>
      <w:r>
        <w:rPr>
          <w:sz w:val="24"/>
          <w:szCs w:val="24"/>
        </w:rPr>
        <w:t>eNB</w:t>
      </w:r>
      <w:proofErr w:type="spellEnd"/>
      <w:r>
        <w:rPr>
          <w:sz w:val="24"/>
          <w:szCs w:val="24"/>
        </w:rPr>
        <w:t xml:space="preserve"> has actually detected the PRACH preamble, scheduled a RAR on a </w:t>
      </w:r>
      <w:r>
        <w:t>PDCCH</w:t>
      </w:r>
      <w:r>
        <w:rPr>
          <w:sz w:val="24"/>
          <w:szCs w:val="24"/>
        </w:rPr>
        <w:t xml:space="preserve"> during the RAR window and transmitted a </w:t>
      </w:r>
      <w:r>
        <w:t>PDSCH carrying the RAR</w:t>
      </w:r>
      <w:r>
        <w:rPr>
          <w:sz w:val="24"/>
          <w:szCs w:val="24"/>
        </w:rPr>
        <w:t xml:space="preserve"> but the UE, having correctly decoded the </w:t>
      </w:r>
      <w:r>
        <w:t>PDCCH</w:t>
      </w:r>
      <w:r w:rsidR="0019626B">
        <w:t>,</w:t>
      </w:r>
      <w:r>
        <w:t xml:space="preserve"> </w:t>
      </w:r>
      <w:r>
        <w:rPr>
          <w:sz w:val="24"/>
          <w:szCs w:val="24"/>
        </w:rPr>
        <w:t xml:space="preserve">is then unable to decode the </w:t>
      </w:r>
      <w:r>
        <w:t xml:space="preserve">PDSCH </w:t>
      </w:r>
      <w:r>
        <w:rPr>
          <w:sz w:val="24"/>
          <w:szCs w:val="24"/>
        </w:rPr>
        <w:t xml:space="preserve">carrying the RAR or having decoded it finds that there is no RAR corresponding to the preamble the UE transmitted. In this case, the UE shall, if requested by higher layers, be ready to transmit a new preamble sequence </w:t>
      </w:r>
      <w:r>
        <w:rPr>
          <w:b/>
          <w:sz w:val="24"/>
          <w:szCs w:val="24"/>
        </w:rPr>
        <w:t>no later than</w:t>
      </w:r>
      <w:r>
        <w:rPr>
          <w:sz w:val="24"/>
          <w:szCs w:val="24"/>
        </w:rPr>
        <w:t xml:space="preserve"> in subframe </w:t>
      </w:r>
      <w:proofErr w:type="spellStart"/>
      <w:r>
        <w:rPr>
          <w:i/>
          <w:iCs/>
        </w:rPr>
        <w:t>n+m</w:t>
      </w:r>
      <w:proofErr w:type="spellEnd"/>
      <w:r>
        <w:rPr>
          <w:sz w:val="24"/>
          <w:szCs w:val="24"/>
        </w:rPr>
        <w:t xml:space="preserve"> </w:t>
      </w:r>
      <w:r>
        <w:t xml:space="preserve">where </w:t>
      </w:r>
      <w:r>
        <w:rPr>
          <w:i/>
          <w:iCs/>
        </w:rPr>
        <w:t>n</w:t>
      </w:r>
      <w:r>
        <w:t xml:space="preserve"> is the last subframe of the </w:t>
      </w:r>
      <w:r>
        <w:rPr>
          <w:sz w:val="24"/>
          <w:szCs w:val="24"/>
        </w:rPr>
        <w:t xml:space="preserve">PDSCH </w:t>
      </w:r>
      <w:r>
        <w:t xml:space="preserve">and </w:t>
      </w:r>
      <w:r>
        <w:rPr>
          <w:i/>
          <w:iCs/>
        </w:rPr>
        <w:t>m</w:t>
      </w:r>
      <w:r>
        <w:t xml:space="preserve"> is any of the values in Table 1.</w:t>
      </w:r>
    </w:p>
    <w:p w14:paraId="7B95B967" w14:textId="7A68E525" w:rsidR="00161556" w:rsidRDefault="000E4A14" w:rsidP="00161556">
      <w:pPr>
        <w:rPr>
          <w:bCs/>
          <w:lang w:eastAsia="x-none"/>
        </w:rPr>
      </w:pPr>
      <w:r w:rsidRPr="000E4A14">
        <w:rPr>
          <w:bCs/>
          <w:lang w:eastAsia="x-none"/>
        </w:rPr>
        <w:t xml:space="preserve">Since the preamble </w:t>
      </w:r>
      <w:r>
        <w:rPr>
          <w:bCs/>
          <w:lang w:eastAsia="x-none"/>
        </w:rPr>
        <w:t xml:space="preserve">must be time advanced when it is retransmitted, if the current TA is larger than the value of </w:t>
      </w:r>
      <w:r w:rsidRPr="000E4A14">
        <w:rPr>
          <w:bCs/>
          <w:i/>
          <w:iCs/>
          <w:lang w:eastAsia="x-none"/>
        </w:rPr>
        <w:t>m</w:t>
      </w:r>
      <w:r>
        <w:rPr>
          <w:bCs/>
          <w:lang w:eastAsia="x-none"/>
        </w:rPr>
        <w:t xml:space="preserve"> in Table 1, then preamble retransmission would </w:t>
      </w:r>
      <w:r w:rsidR="007B37FE">
        <w:rPr>
          <w:bCs/>
          <w:lang w:eastAsia="x-none"/>
        </w:rPr>
        <w:t>need</w:t>
      </w:r>
      <w:r>
        <w:rPr>
          <w:bCs/>
          <w:lang w:eastAsia="x-none"/>
        </w:rPr>
        <w:t xml:space="preserve"> to happen before the RAR decoding happens. This suggests that </w:t>
      </w:r>
      <w:r w:rsidR="002B415D">
        <w:rPr>
          <w:bCs/>
          <w:lang w:eastAsia="x-none"/>
        </w:rPr>
        <w:t xml:space="preserve">the </w:t>
      </w:r>
      <w:r>
        <w:rPr>
          <w:bCs/>
          <w:lang w:eastAsia="x-none"/>
        </w:rPr>
        <w:t>preamble retransmission timing relationship should also be enhanced.</w:t>
      </w:r>
    </w:p>
    <w:p w14:paraId="08A95F4D" w14:textId="64B9C458" w:rsidR="00024409" w:rsidRDefault="00024409" w:rsidP="00161556">
      <w:pPr>
        <w:rPr>
          <w:bCs/>
          <w:lang w:eastAsia="x-none"/>
        </w:rPr>
      </w:pPr>
    </w:p>
    <w:p w14:paraId="7EEAFD29" w14:textId="59057180" w:rsidR="004E5F58" w:rsidRDefault="00024409" w:rsidP="008279D2">
      <w:pPr>
        <w:rPr>
          <w:bCs/>
          <w:lang w:eastAsia="x-none"/>
        </w:rPr>
      </w:pPr>
      <w:r w:rsidRPr="00024409">
        <w:rPr>
          <w:b/>
          <w:lang w:eastAsia="x-none"/>
        </w:rPr>
        <w:t>Observation 1:</w:t>
      </w:r>
      <w:r>
        <w:rPr>
          <w:bCs/>
          <w:lang w:eastAsia="x-none"/>
        </w:rPr>
        <w:t xml:space="preserve"> </w:t>
      </w:r>
      <w:r w:rsidRPr="004C4612">
        <w:rPr>
          <w:b/>
          <w:lang w:eastAsia="x-none"/>
        </w:rPr>
        <w:t xml:space="preserve">For IoT NTN, timing </w:t>
      </w:r>
      <w:r>
        <w:rPr>
          <w:b/>
          <w:lang w:eastAsia="x-none"/>
        </w:rPr>
        <w:t xml:space="preserve">relationship </w:t>
      </w:r>
      <w:r w:rsidRPr="004C4612">
        <w:rPr>
          <w:b/>
          <w:lang w:eastAsia="x-none"/>
        </w:rPr>
        <w:t>enhancement of preamble retransmission is needed</w:t>
      </w:r>
      <w:r>
        <w:rPr>
          <w:b/>
          <w:lang w:eastAsia="x-none"/>
        </w:rPr>
        <w:t>.</w:t>
      </w:r>
    </w:p>
    <w:p w14:paraId="666501AF" w14:textId="05105C95" w:rsidR="00A96A63" w:rsidRDefault="00A96A63" w:rsidP="004C4612">
      <w:pPr>
        <w:rPr>
          <w:b/>
          <w:lang w:eastAsia="x-none"/>
        </w:rPr>
      </w:pPr>
      <w:r w:rsidRPr="004C4612">
        <w:rPr>
          <w:b/>
          <w:lang w:eastAsia="x-none"/>
        </w:rPr>
        <w:t>P</w:t>
      </w:r>
      <w:r w:rsidR="004C4612" w:rsidRPr="004C4612">
        <w:rPr>
          <w:b/>
          <w:lang w:eastAsia="x-none"/>
        </w:rPr>
        <w:t xml:space="preserve">roposal </w:t>
      </w:r>
      <w:r w:rsidR="000C18FD">
        <w:rPr>
          <w:b/>
          <w:lang w:eastAsia="x-none"/>
        </w:rPr>
        <w:t>3</w:t>
      </w:r>
      <w:r w:rsidR="004C4612" w:rsidRPr="004C4612">
        <w:rPr>
          <w:b/>
          <w:lang w:eastAsia="x-none"/>
        </w:rPr>
        <w:t xml:space="preserve">: For IoT NTN, if the UE determines that a preamble retransmission is necessary, the choice of a suitable preamble retransmission slot shall be delayed by </w:t>
      </w:r>
      <w:proofErr w:type="spellStart"/>
      <w:r w:rsidR="004C4612" w:rsidRPr="004C4612">
        <w:rPr>
          <w:b/>
          <w:lang w:eastAsia="x-none"/>
        </w:rPr>
        <w:t>Koffset</w:t>
      </w:r>
      <w:proofErr w:type="spellEnd"/>
      <w:r w:rsidR="004C4612" w:rsidRPr="004C4612">
        <w:rPr>
          <w:b/>
          <w:lang w:eastAsia="x-none"/>
        </w:rPr>
        <w:t xml:space="preserve"> as compared to current specification.</w:t>
      </w:r>
    </w:p>
    <w:p w14:paraId="36119E99" w14:textId="77777777" w:rsidR="004C4612" w:rsidRPr="004C4612" w:rsidRDefault="004C4612" w:rsidP="004C4612">
      <w:pPr>
        <w:rPr>
          <w:b/>
          <w:lang w:eastAsia="x-none"/>
        </w:rPr>
      </w:pPr>
    </w:p>
    <w:p w14:paraId="34DDB102" w14:textId="7D280417" w:rsidR="00161556" w:rsidRDefault="00161556" w:rsidP="00161556">
      <w:pPr>
        <w:pStyle w:val="Heading2"/>
      </w:pPr>
      <w:r>
        <w:t>PUSCH transmission in PUR</w:t>
      </w:r>
    </w:p>
    <w:p w14:paraId="3850EAFD" w14:textId="47FB5F31" w:rsidR="00962A22" w:rsidRPr="00962A22" w:rsidRDefault="005D03EE" w:rsidP="00962A22">
      <w:pPr>
        <w:spacing w:after="240"/>
      </w:pPr>
      <w:r>
        <w:t xml:space="preserve">At </w:t>
      </w:r>
      <w:r w:rsidR="00C14C3D">
        <w:t>RAN2</w:t>
      </w:r>
      <w:r>
        <w:t xml:space="preserve">#115e, the following was </w:t>
      </w:r>
      <w:r w:rsidR="003C684C">
        <w:t xml:space="preserve">agreed </w:t>
      </w:r>
      <w:r w:rsidR="00962A22">
        <w:rPr>
          <w:szCs w:val="20"/>
        </w:rPr>
        <w:t>respect to PUR</w:t>
      </w:r>
      <w:r w:rsidR="00962A22" w:rsidRPr="00893ADC">
        <w:rPr>
          <w:szCs w:val="20"/>
        </w:rPr>
        <w:t>:</w:t>
      </w:r>
    </w:p>
    <w:p w14:paraId="1353C993" w14:textId="77777777" w:rsidR="00962A22" w:rsidRPr="00893ADC" w:rsidRDefault="00962A22" w:rsidP="00962A22">
      <w:pPr>
        <w:pStyle w:val="NoSpacing"/>
        <w:numPr>
          <w:ilvl w:val="0"/>
          <w:numId w:val="32"/>
        </w:numPr>
        <w:rPr>
          <w:b/>
          <w:bCs/>
          <w:sz w:val="20"/>
          <w:szCs w:val="20"/>
        </w:rPr>
      </w:pPr>
      <w:r w:rsidRPr="00893ADC">
        <w:rPr>
          <w:rStyle w:val="Strong"/>
          <w:sz w:val="20"/>
          <w:szCs w:val="20"/>
        </w:rPr>
        <w:t xml:space="preserve">From RAN2’s perspective, delayed start of </w:t>
      </w:r>
      <w:proofErr w:type="spellStart"/>
      <w:r w:rsidRPr="00893ADC">
        <w:rPr>
          <w:rStyle w:val="Strong"/>
          <w:sz w:val="20"/>
          <w:szCs w:val="20"/>
        </w:rPr>
        <w:t>pur-ResponseWindowTimer</w:t>
      </w:r>
      <w:proofErr w:type="spellEnd"/>
      <w:r w:rsidRPr="00893ADC">
        <w:rPr>
          <w:rStyle w:val="Strong"/>
          <w:sz w:val="20"/>
          <w:szCs w:val="20"/>
        </w:rPr>
        <w:t xml:space="preserve"> with UE-</w:t>
      </w:r>
      <w:proofErr w:type="spellStart"/>
      <w:r w:rsidRPr="00893ADC">
        <w:rPr>
          <w:rStyle w:val="Strong"/>
          <w:sz w:val="20"/>
          <w:szCs w:val="20"/>
        </w:rPr>
        <w:t>eNB</w:t>
      </w:r>
      <w:proofErr w:type="spellEnd"/>
      <w:r w:rsidRPr="00893ADC">
        <w:rPr>
          <w:rStyle w:val="Strong"/>
          <w:sz w:val="20"/>
          <w:szCs w:val="20"/>
        </w:rPr>
        <w:t xml:space="preserve"> RTT can be supported. This can be revised if RAN1 finds issues to support PUR that are not small.</w:t>
      </w:r>
      <w:r w:rsidRPr="00893ADC">
        <w:rPr>
          <w:b/>
          <w:bCs/>
          <w:sz w:val="20"/>
          <w:szCs w:val="20"/>
        </w:rPr>
        <w:t xml:space="preserve"> </w:t>
      </w:r>
    </w:p>
    <w:p w14:paraId="70A2FD35" w14:textId="3391F62F" w:rsidR="00A43252" w:rsidRPr="0068198B" w:rsidRDefault="00962A22" w:rsidP="0068198B">
      <w:pPr>
        <w:pStyle w:val="NoSpacing"/>
        <w:numPr>
          <w:ilvl w:val="0"/>
          <w:numId w:val="32"/>
        </w:numPr>
        <w:rPr>
          <w:sz w:val="20"/>
          <w:szCs w:val="20"/>
        </w:rPr>
      </w:pPr>
      <w:proofErr w:type="spellStart"/>
      <w:r w:rsidRPr="00893ADC">
        <w:rPr>
          <w:rStyle w:val="Strong"/>
          <w:sz w:val="20"/>
          <w:szCs w:val="20"/>
        </w:rPr>
        <w:t>pur-ResponseWindowSize</w:t>
      </w:r>
      <w:proofErr w:type="spellEnd"/>
      <w:r w:rsidRPr="00893ADC">
        <w:rPr>
          <w:rStyle w:val="Strong"/>
          <w:sz w:val="20"/>
          <w:szCs w:val="20"/>
        </w:rPr>
        <w:t xml:space="preserve"> is not extended for IoT NTN.</w:t>
      </w:r>
    </w:p>
    <w:p w14:paraId="2CF039E9" w14:textId="77777777" w:rsidR="0068198B" w:rsidRDefault="0068198B">
      <w:pPr>
        <w:spacing w:after="240"/>
      </w:pPr>
    </w:p>
    <w:p w14:paraId="2C018562" w14:textId="49CC9AB9" w:rsidR="00EA0B16" w:rsidRDefault="000666DA">
      <w:pPr>
        <w:spacing w:after="240"/>
      </w:pPr>
      <w:r>
        <w:t>At RAN1#</w:t>
      </w:r>
      <w:r w:rsidR="00C14C3D">
        <w:t>106e, enhancement of th</w:t>
      </w:r>
      <w:r w:rsidR="003C684C">
        <w:t xml:space="preserve">is timing relationship was discussed </w:t>
      </w:r>
      <w:r w:rsidR="0056089A">
        <w:t>with many companies expressing the view that PUR does not entail “minimum</w:t>
      </w:r>
      <w:r w:rsidR="00C95C9E">
        <w:t xml:space="preserve"> essential functionality” for Rel17</w:t>
      </w:r>
      <w:r w:rsidR="00F73A8A">
        <w:t xml:space="preserve">. Other companies argued that there is </w:t>
      </w:r>
      <w:r w:rsidR="002D09B9">
        <w:t xml:space="preserve">a </w:t>
      </w:r>
      <w:r w:rsidR="00F73A8A">
        <w:t xml:space="preserve">need to </w:t>
      </w:r>
      <w:r w:rsidR="00614112">
        <w:t xml:space="preserve">delay the start of the </w:t>
      </w:r>
      <w:proofErr w:type="spellStart"/>
      <w:r w:rsidR="00614112">
        <w:t>pur-ResponseWindowTimer</w:t>
      </w:r>
      <w:proofErr w:type="spellEnd"/>
      <w:r w:rsidR="00614112">
        <w:t xml:space="preserve"> in </w:t>
      </w:r>
      <w:r w:rsidR="002D09B9">
        <w:t xml:space="preserve">order </w:t>
      </w:r>
      <w:r w:rsidR="00614112">
        <w:t xml:space="preserve">to enable </w:t>
      </w:r>
      <w:r w:rsidR="00515031">
        <w:t xml:space="preserve">the </w:t>
      </w:r>
      <w:r w:rsidR="00614112">
        <w:t>minimum functionality of PUR</w:t>
      </w:r>
      <w:r w:rsidR="00123064">
        <w:t xml:space="preserve">. Whether PUR is supported or not </w:t>
      </w:r>
      <w:r w:rsidR="00AB58F8">
        <w:t xml:space="preserve">for Rel17 </w:t>
      </w:r>
      <w:r w:rsidR="00123064">
        <w:t xml:space="preserve">depends on further assessments </w:t>
      </w:r>
      <w:r w:rsidR="0068198B">
        <w:t>regarding the complication of supporting</w:t>
      </w:r>
      <w:r w:rsidR="00515031">
        <w:t xml:space="preserve"> it</w:t>
      </w:r>
      <w:r w:rsidR="0068198B">
        <w:t>.</w:t>
      </w:r>
      <w:r w:rsidR="00123064">
        <w:t xml:space="preserve"> </w:t>
      </w:r>
      <w:r w:rsidR="00901757">
        <w:t xml:space="preserve">But </w:t>
      </w:r>
      <w:r w:rsidR="00515031">
        <w:t xml:space="preserve">the </w:t>
      </w:r>
      <w:r w:rsidR="00901757">
        <w:t xml:space="preserve">enhancement </w:t>
      </w:r>
      <w:r w:rsidR="00515031">
        <w:t xml:space="preserve">of the PUR timing relationship itself </w:t>
      </w:r>
      <w:r w:rsidR="00901757">
        <w:t>is not so complicated.</w:t>
      </w:r>
    </w:p>
    <w:p w14:paraId="0AD34FD9" w14:textId="0682A4A0" w:rsidR="007E4630" w:rsidRPr="00B454DA" w:rsidRDefault="007E4630" w:rsidP="00B454DA">
      <w:pPr>
        <w:rPr>
          <w:b/>
          <w:bCs/>
          <w:lang w:eastAsia="x-none"/>
        </w:rPr>
      </w:pPr>
      <w:r w:rsidRPr="007E4630">
        <w:rPr>
          <w:b/>
          <w:bCs/>
        </w:rPr>
        <w:t>Proposal</w:t>
      </w:r>
      <w:r w:rsidR="000C18FD">
        <w:rPr>
          <w:b/>
          <w:bCs/>
        </w:rPr>
        <w:t xml:space="preserve"> 4</w:t>
      </w:r>
      <w:r w:rsidRPr="007E4630">
        <w:rPr>
          <w:b/>
          <w:bCs/>
        </w:rPr>
        <w:t xml:space="preserve">: For NB-IoT, if the UE has initiated an NPUSCH transmission using pre-configured uplink resource ending in subframe n, the time at which the UE shall start to monitor the NPDCCH UE-specific search space shall be </w:t>
      </w:r>
      <w:r w:rsidRPr="007E4630">
        <w:rPr>
          <w:b/>
          <w:bCs/>
          <w:lang w:eastAsia="x-none"/>
        </w:rPr>
        <w:t xml:space="preserve">delayed by </w:t>
      </w:r>
      <w:r w:rsidRPr="007E4630">
        <w:rPr>
          <w:b/>
          <w:bCs/>
          <w:lang w:val="en-TT"/>
        </w:rPr>
        <w:t>the</w:t>
      </w:r>
      <w:r w:rsidRPr="007E4630">
        <w:rPr>
          <w:b/>
          <w:bCs/>
          <w:lang w:val="de-DE"/>
        </w:rPr>
        <w:t xml:space="preserve"> UE-</w:t>
      </w:r>
      <w:proofErr w:type="spellStart"/>
      <w:r w:rsidRPr="007E4630">
        <w:rPr>
          <w:b/>
          <w:bCs/>
          <w:lang w:val="de-DE"/>
        </w:rPr>
        <w:t>eNB</w:t>
      </w:r>
      <w:proofErr w:type="spellEnd"/>
      <w:r w:rsidRPr="007E4630">
        <w:rPr>
          <w:b/>
          <w:bCs/>
          <w:lang w:val="de-DE"/>
        </w:rPr>
        <w:t xml:space="preserve"> RTT</w:t>
      </w:r>
      <w:r w:rsidRPr="007E4630">
        <w:rPr>
          <w:b/>
          <w:bCs/>
          <w:lang w:eastAsia="x-none"/>
        </w:rPr>
        <w:t xml:space="preserve"> as compared to current specification. </w:t>
      </w:r>
    </w:p>
    <w:p w14:paraId="21CA561E" w14:textId="56BCCC3E" w:rsidR="007E4630" w:rsidRDefault="007E4630" w:rsidP="007E4630">
      <w:pPr>
        <w:rPr>
          <w:lang w:eastAsia="x-none"/>
        </w:rPr>
      </w:pPr>
      <w:r w:rsidRPr="007E4630">
        <w:rPr>
          <w:b/>
          <w:bCs/>
        </w:rPr>
        <w:t>Proposal</w:t>
      </w:r>
      <w:r w:rsidR="000C18FD">
        <w:rPr>
          <w:b/>
          <w:bCs/>
        </w:rPr>
        <w:t xml:space="preserve"> 5</w:t>
      </w:r>
      <w:r w:rsidRPr="007E4630">
        <w:rPr>
          <w:b/>
          <w:bCs/>
        </w:rPr>
        <w:t xml:space="preserve">: For </w:t>
      </w:r>
      <w:proofErr w:type="spellStart"/>
      <w:r w:rsidRPr="007E4630">
        <w:rPr>
          <w:b/>
          <w:bCs/>
        </w:rPr>
        <w:t>eMTC</w:t>
      </w:r>
      <w:proofErr w:type="spellEnd"/>
      <w:r w:rsidRPr="007E4630">
        <w:rPr>
          <w:b/>
          <w:bCs/>
        </w:rPr>
        <w:t xml:space="preserve">, if the UE has initiated a PUSCH transmission using pre-configured uplink resource ending in subframe n, the time at which the UE shall start to monitor the MPDCCH UE-specific search space shall be </w:t>
      </w:r>
      <w:r w:rsidRPr="007E4630">
        <w:rPr>
          <w:b/>
          <w:bCs/>
          <w:lang w:eastAsia="x-none"/>
        </w:rPr>
        <w:t xml:space="preserve">delayed by </w:t>
      </w:r>
      <w:r w:rsidRPr="007E4630">
        <w:rPr>
          <w:b/>
          <w:bCs/>
          <w:lang w:val="en-TT"/>
        </w:rPr>
        <w:t>the</w:t>
      </w:r>
      <w:r w:rsidRPr="007E4630">
        <w:rPr>
          <w:b/>
          <w:bCs/>
          <w:lang w:val="de-DE"/>
        </w:rPr>
        <w:t xml:space="preserve"> UE-</w:t>
      </w:r>
      <w:proofErr w:type="spellStart"/>
      <w:r w:rsidRPr="007E4630">
        <w:rPr>
          <w:b/>
          <w:bCs/>
          <w:lang w:val="de-DE"/>
        </w:rPr>
        <w:t>eNB</w:t>
      </w:r>
      <w:proofErr w:type="spellEnd"/>
      <w:r w:rsidRPr="007E4630">
        <w:rPr>
          <w:b/>
          <w:bCs/>
          <w:lang w:val="de-DE"/>
        </w:rPr>
        <w:t xml:space="preserve"> RTT</w:t>
      </w:r>
      <w:r w:rsidRPr="007E4630">
        <w:rPr>
          <w:b/>
          <w:bCs/>
          <w:lang w:eastAsia="x-none"/>
        </w:rPr>
        <w:t xml:space="preserve"> as compared to current specification.</w:t>
      </w:r>
      <w:r>
        <w:rPr>
          <w:lang w:eastAsia="x-none"/>
        </w:rPr>
        <w:t xml:space="preserve"> </w:t>
      </w:r>
    </w:p>
    <w:p w14:paraId="1874DB99" w14:textId="77777777" w:rsidR="00901757" w:rsidRPr="005943CA" w:rsidRDefault="00901757">
      <w:pPr>
        <w:spacing w:after="240"/>
      </w:pPr>
    </w:p>
    <w:p w14:paraId="477FFB13" w14:textId="54F7F531" w:rsidR="003205D7" w:rsidRDefault="00161556" w:rsidP="00D7768E">
      <w:pPr>
        <w:pStyle w:val="Heading1"/>
      </w:pPr>
      <w:r>
        <w:t>Configuration of UE-Specific TA</w:t>
      </w:r>
    </w:p>
    <w:p w14:paraId="7F70CA98" w14:textId="71B69CF5" w:rsidR="00020036" w:rsidRDefault="00FD73A6" w:rsidP="00020036">
      <w:pPr>
        <w:rPr>
          <w:lang w:eastAsia="x-none"/>
        </w:rPr>
      </w:pPr>
      <w:r>
        <w:rPr>
          <w:lang w:eastAsia="x-none"/>
        </w:rPr>
        <w:t xml:space="preserve">The issue of configuration of the UE-specific TA was widely discussed at RAN1#106e. Some companies </w:t>
      </w:r>
      <w:r w:rsidR="00212560">
        <w:rPr>
          <w:lang w:eastAsia="x-none"/>
        </w:rPr>
        <w:t>argued that the UE-specific TA can be derived by the network from knowledge of the UE location</w:t>
      </w:r>
      <w:r w:rsidR="009F78EE">
        <w:rPr>
          <w:lang w:eastAsia="x-none"/>
        </w:rPr>
        <w:t xml:space="preserve">. Accordingly, they argued that the UE-location should be </w:t>
      </w:r>
      <w:r w:rsidR="00C51AFF">
        <w:rPr>
          <w:lang w:eastAsia="x-none"/>
        </w:rPr>
        <w:t xml:space="preserve">transmitted </w:t>
      </w:r>
      <w:r w:rsidR="000E1429">
        <w:rPr>
          <w:lang w:eastAsia="x-none"/>
        </w:rPr>
        <w:t xml:space="preserve">to the </w:t>
      </w:r>
      <w:proofErr w:type="spellStart"/>
      <w:r w:rsidR="000E1429">
        <w:rPr>
          <w:lang w:eastAsia="x-none"/>
        </w:rPr>
        <w:t>eNodeB</w:t>
      </w:r>
      <w:proofErr w:type="spellEnd"/>
      <w:r w:rsidR="000E1429">
        <w:rPr>
          <w:lang w:eastAsia="x-none"/>
        </w:rPr>
        <w:t xml:space="preserve"> for this purpose. Signaling the UE location has the following advantages:</w:t>
      </w:r>
    </w:p>
    <w:p w14:paraId="0862EFFD" w14:textId="63B3A958" w:rsidR="000E1429" w:rsidRPr="000265AB" w:rsidRDefault="00DC0738" w:rsidP="000E1429">
      <w:pPr>
        <w:pStyle w:val="ListParagraph"/>
        <w:numPr>
          <w:ilvl w:val="0"/>
          <w:numId w:val="33"/>
        </w:numPr>
        <w:rPr>
          <w:rFonts w:ascii="Times New Roman" w:hAnsi="Times New Roman" w:cs="Times New Roman"/>
          <w:sz w:val="22"/>
          <w:szCs w:val="22"/>
          <w:lang w:eastAsia="x-none"/>
        </w:rPr>
      </w:pPr>
      <w:r w:rsidRPr="000265AB">
        <w:rPr>
          <w:rFonts w:ascii="Times New Roman" w:hAnsi="Times New Roman" w:cs="Times New Roman"/>
          <w:sz w:val="22"/>
          <w:szCs w:val="22"/>
          <w:lang w:eastAsia="x-none"/>
        </w:rPr>
        <w:t xml:space="preserve">The </w:t>
      </w:r>
      <w:r w:rsidR="00693045" w:rsidRPr="000265AB">
        <w:rPr>
          <w:rFonts w:ascii="Times New Roman" w:hAnsi="Times New Roman" w:cs="Times New Roman"/>
          <w:sz w:val="22"/>
          <w:szCs w:val="22"/>
          <w:lang w:eastAsia="x-none"/>
        </w:rPr>
        <w:t>location</w:t>
      </w:r>
      <w:r w:rsidR="00074079" w:rsidRPr="000265AB">
        <w:rPr>
          <w:rFonts w:ascii="Times New Roman" w:hAnsi="Times New Roman" w:cs="Times New Roman"/>
          <w:sz w:val="22"/>
          <w:szCs w:val="22"/>
          <w:lang w:eastAsia="x-none"/>
        </w:rPr>
        <w:t xml:space="preserve"> report</w:t>
      </w:r>
      <w:r w:rsidRPr="000265AB">
        <w:rPr>
          <w:rFonts w:ascii="Times New Roman" w:hAnsi="Times New Roman" w:cs="Times New Roman"/>
          <w:sz w:val="22"/>
          <w:szCs w:val="22"/>
          <w:lang w:eastAsia="x-none"/>
        </w:rPr>
        <w:t xml:space="preserve"> can be coarse</w:t>
      </w:r>
      <w:r w:rsidR="00D02BD2" w:rsidRPr="000265AB">
        <w:rPr>
          <w:rFonts w:ascii="Times New Roman" w:hAnsi="Times New Roman" w:cs="Times New Roman"/>
          <w:sz w:val="22"/>
          <w:szCs w:val="22"/>
          <w:lang w:eastAsia="x-none"/>
        </w:rPr>
        <w:t xml:space="preserve"> thereby reducing the number of bits needed for </w:t>
      </w:r>
      <w:r w:rsidR="00996C30" w:rsidRPr="000265AB">
        <w:rPr>
          <w:rFonts w:ascii="Times New Roman" w:hAnsi="Times New Roman" w:cs="Times New Roman"/>
          <w:sz w:val="22"/>
          <w:szCs w:val="22"/>
          <w:lang w:eastAsia="x-none"/>
        </w:rPr>
        <w:t>signaling</w:t>
      </w:r>
    </w:p>
    <w:p w14:paraId="4E2A7FC2" w14:textId="39A15F62" w:rsidR="00DC0738" w:rsidRPr="000265AB" w:rsidRDefault="00DC0738" w:rsidP="000E1429">
      <w:pPr>
        <w:pStyle w:val="ListParagraph"/>
        <w:numPr>
          <w:ilvl w:val="0"/>
          <w:numId w:val="33"/>
        </w:numPr>
        <w:rPr>
          <w:rFonts w:ascii="Times New Roman" w:hAnsi="Times New Roman" w:cs="Times New Roman"/>
          <w:sz w:val="22"/>
          <w:szCs w:val="22"/>
          <w:lang w:eastAsia="x-none"/>
        </w:rPr>
      </w:pPr>
      <w:r w:rsidRPr="000265AB">
        <w:rPr>
          <w:rFonts w:ascii="Times New Roman" w:hAnsi="Times New Roman" w:cs="Times New Roman"/>
          <w:sz w:val="22"/>
          <w:szCs w:val="22"/>
          <w:lang w:eastAsia="x-none"/>
        </w:rPr>
        <w:t xml:space="preserve">Frequency of </w:t>
      </w:r>
      <w:r w:rsidR="00996C30" w:rsidRPr="000265AB">
        <w:rPr>
          <w:rFonts w:ascii="Times New Roman" w:hAnsi="Times New Roman" w:cs="Times New Roman"/>
          <w:sz w:val="22"/>
          <w:szCs w:val="22"/>
          <w:lang w:eastAsia="x-none"/>
        </w:rPr>
        <w:t>signaling</w:t>
      </w:r>
      <w:r w:rsidR="00B36894" w:rsidRPr="000265AB">
        <w:rPr>
          <w:rFonts w:ascii="Times New Roman" w:hAnsi="Times New Roman" w:cs="Times New Roman"/>
          <w:sz w:val="22"/>
          <w:szCs w:val="22"/>
          <w:lang w:eastAsia="x-none"/>
        </w:rPr>
        <w:t xml:space="preserve"> can be reduced since the UE speed is relatively low compared to the </w:t>
      </w:r>
      <w:r w:rsidR="006D4F87" w:rsidRPr="000265AB">
        <w:rPr>
          <w:rFonts w:ascii="Times New Roman" w:hAnsi="Times New Roman" w:cs="Times New Roman"/>
          <w:sz w:val="22"/>
          <w:szCs w:val="22"/>
          <w:lang w:eastAsia="x-none"/>
        </w:rPr>
        <w:t>orbital speed of the satellite</w:t>
      </w:r>
      <w:r w:rsidR="00996C30" w:rsidRPr="000265AB">
        <w:rPr>
          <w:rFonts w:ascii="Times New Roman" w:hAnsi="Times New Roman" w:cs="Times New Roman"/>
          <w:sz w:val="22"/>
          <w:szCs w:val="22"/>
          <w:lang w:eastAsia="x-none"/>
        </w:rPr>
        <w:t xml:space="preserve"> and especially for stationary UEs.</w:t>
      </w:r>
    </w:p>
    <w:p w14:paraId="034CD2EF" w14:textId="10B9405C" w:rsidR="006D4F87" w:rsidRPr="000265AB" w:rsidRDefault="006D4F87" w:rsidP="000E1429">
      <w:pPr>
        <w:pStyle w:val="ListParagraph"/>
        <w:numPr>
          <w:ilvl w:val="0"/>
          <w:numId w:val="33"/>
        </w:numPr>
        <w:rPr>
          <w:rFonts w:ascii="Times New Roman" w:hAnsi="Times New Roman" w:cs="Times New Roman"/>
          <w:sz w:val="22"/>
          <w:szCs w:val="22"/>
          <w:lang w:eastAsia="x-none"/>
        </w:rPr>
      </w:pPr>
      <w:r w:rsidRPr="000265AB">
        <w:rPr>
          <w:rFonts w:ascii="Times New Roman" w:hAnsi="Times New Roman" w:cs="Times New Roman"/>
          <w:sz w:val="22"/>
          <w:szCs w:val="22"/>
          <w:lang w:eastAsia="x-none"/>
        </w:rPr>
        <w:t>UE position is needed for other purposes such as paging</w:t>
      </w:r>
      <w:r w:rsidR="00E76D47" w:rsidRPr="000265AB">
        <w:rPr>
          <w:rFonts w:ascii="Times New Roman" w:hAnsi="Times New Roman" w:cs="Times New Roman"/>
          <w:sz w:val="22"/>
          <w:szCs w:val="22"/>
          <w:lang w:eastAsia="x-none"/>
        </w:rPr>
        <w:t>, control of service provision if the UE is in a territory in which NTN is not licensed</w:t>
      </w:r>
      <w:r w:rsidR="000F1A37" w:rsidRPr="000265AB">
        <w:rPr>
          <w:rFonts w:ascii="Times New Roman" w:hAnsi="Times New Roman" w:cs="Times New Roman"/>
          <w:sz w:val="22"/>
          <w:szCs w:val="22"/>
          <w:lang w:eastAsia="x-none"/>
        </w:rPr>
        <w:t xml:space="preserve"> – since </w:t>
      </w:r>
      <w:r w:rsidR="00973DA1" w:rsidRPr="000265AB">
        <w:rPr>
          <w:rFonts w:ascii="Times New Roman" w:hAnsi="Times New Roman" w:cs="Times New Roman"/>
          <w:sz w:val="22"/>
          <w:szCs w:val="22"/>
          <w:lang w:eastAsia="x-none"/>
        </w:rPr>
        <w:t xml:space="preserve">the </w:t>
      </w:r>
      <w:r w:rsidR="000F1A37" w:rsidRPr="000265AB">
        <w:rPr>
          <w:rFonts w:ascii="Times New Roman" w:hAnsi="Times New Roman" w:cs="Times New Roman"/>
          <w:sz w:val="22"/>
          <w:szCs w:val="22"/>
          <w:lang w:eastAsia="x-none"/>
        </w:rPr>
        <w:t xml:space="preserve">satellite footprint can cross geographical boundaries </w:t>
      </w:r>
      <w:proofErr w:type="spellStart"/>
      <w:r w:rsidR="000F1A37" w:rsidRPr="000265AB">
        <w:rPr>
          <w:rFonts w:ascii="Times New Roman" w:hAnsi="Times New Roman" w:cs="Times New Roman"/>
          <w:sz w:val="22"/>
          <w:szCs w:val="22"/>
          <w:lang w:eastAsia="x-none"/>
        </w:rPr>
        <w:t>etc</w:t>
      </w:r>
      <w:proofErr w:type="spellEnd"/>
    </w:p>
    <w:p w14:paraId="373184DC" w14:textId="77777777" w:rsidR="00973DA1" w:rsidRDefault="00973DA1" w:rsidP="00AA23E7">
      <w:pPr>
        <w:rPr>
          <w:lang w:eastAsia="x-none"/>
        </w:rPr>
      </w:pPr>
    </w:p>
    <w:p w14:paraId="0F5C90B4" w14:textId="4466CF75" w:rsidR="00AA23E7" w:rsidRDefault="00AA23E7" w:rsidP="00AA23E7">
      <w:pPr>
        <w:rPr>
          <w:lang w:eastAsia="x-none"/>
        </w:rPr>
      </w:pPr>
      <w:r>
        <w:rPr>
          <w:lang w:eastAsia="x-none"/>
        </w:rPr>
        <w:t xml:space="preserve">Companies supporting </w:t>
      </w:r>
      <w:r w:rsidR="00996C30">
        <w:rPr>
          <w:lang w:eastAsia="x-none"/>
        </w:rPr>
        <w:t>signaling</w:t>
      </w:r>
      <w:r>
        <w:rPr>
          <w:lang w:eastAsia="x-none"/>
        </w:rPr>
        <w:t xml:space="preserve"> of the UE-specific TA value itself argued that:</w:t>
      </w:r>
    </w:p>
    <w:p w14:paraId="5388C48C" w14:textId="49588738" w:rsidR="00AA23E7" w:rsidRPr="000265AB" w:rsidRDefault="00AA23E7" w:rsidP="00AA23E7">
      <w:pPr>
        <w:pStyle w:val="ListParagraph"/>
        <w:numPr>
          <w:ilvl w:val="0"/>
          <w:numId w:val="34"/>
        </w:numPr>
        <w:rPr>
          <w:rFonts w:ascii="Times New Roman" w:hAnsi="Times New Roman" w:cs="Times New Roman"/>
          <w:sz w:val="22"/>
          <w:szCs w:val="22"/>
          <w:lang w:eastAsia="x-none"/>
        </w:rPr>
      </w:pPr>
      <w:r w:rsidRPr="000265AB">
        <w:rPr>
          <w:rFonts w:ascii="Times New Roman" w:hAnsi="Times New Roman" w:cs="Times New Roman"/>
          <w:sz w:val="22"/>
          <w:szCs w:val="22"/>
          <w:lang w:eastAsia="x-none"/>
        </w:rPr>
        <w:t xml:space="preserve">There are security implications to transmitting the location of the UE </w:t>
      </w:r>
    </w:p>
    <w:p w14:paraId="79856A48" w14:textId="19720A53" w:rsidR="00B3187A" w:rsidRPr="000265AB" w:rsidRDefault="00D02BD2" w:rsidP="009C781C">
      <w:pPr>
        <w:pStyle w:val="ListParagraph"/>
        <w:numPr>
          <w:ilvl w:val="0"/>
          <w:numId w:val="34"/>
        </w:numPr>
        <w:rPr>
          <w:rFonts w:ascii="Times New Roman" w:hAnsi="Times New Roman" w:cs="Times New Roman"/>
          <w:sz w:val="22"/>
          <w:szCs w:val="22"/>
          <w:lang w:eastAsia="x-none"/>
        </w:rPr>
      </w:pPr>
      <w:r w:rsidRPr="000265AB">
        <w:rPr>
          <w:rFonts w:ascii="Times New Roman" w:hAnsi="Times New Roman" w:cs="Times New Roman"/>
          <w:sz w:val="22"/>
          <w:szCs w:val="22"/>
          <w:lang w:eastAsia="x-none"/>
        </w:rPr>
        <w:t>The number</w:t>
      </w:r>
      <w:r w:rsidR="002A5A6A" w:rsidRPr="000265AB">
        <w:rPr>
          <w:rFonts w:ascii="Times New Roman" w:hAnsi="Times New Roman" w:cs="Times New Roman"/>
          <w:sz w:val="22"/>
          <w:szCs w:val="22"/>
          <w:lang w:eastAsia="x-none"/>
        </w:rPr>
        <w:t xml:space="preserve"> of bits needed for </w:t>
      </w:r>
      <w:proofErr w:type="spellStart"/>
      <w:r w:rsidR="002A5A6A" w:rsidRPr="000265AB">
        <w:rPr>
          <w:rFonts w:ascii="Times New Roman" w:hAnsi="Times New Roman" w:cs="Times New Roman"/>
          <w:sz w:val="22"/>
          <w:szCs w:val="22"/>
          <w:lang w:eastAsia="x-none"/>
        </w:rPr>
        <w:t>signalling</w:t>
      </w:r>
      <w:proofErr w:type="spellEnd"/>
      <w:r w:rsidR="002A5A6A" w:rsidRPr="000265AB">
        <w:rPr>
          <w:rFonts w:ascii="Times New Roman" w:hAnsi="Times New Roman" w:cs="Times New Roman"/>
          <w:sz w:val="22"/>
          <w:szCs w:val="22"/>
          <w:lang w:eastAsia="x-none"/>
        </w:rPr>
        <w:t xml:space="preserve"> can be reduced by </w:t>
      </w:r>
      <w:proofErr w:type="spellStart"/>
      <w:r w:rsidR="002A5A6A" w:rsidRPr="000265AB">
        <w:rPr>
          <w:rFonts w:ascii="Times New Roman" w:hAnsi="Times New Roman" w:cs="Times New Roman"/>
          <w:sz w:val="22"/>
          <w:szCs w:val="22"/>
          <w:lang w:eastAsia="x-none"/>
        </w:rPr>
        <w:t>signalling</w:t>
      </w:r>
      <w:proofErr w:type="spellEnd"/>
      <w:r w:rsidR="002A5A6A" w:rsidRPr="000265AB">
        <w:rPr>
          <w:rFonts w:ascii="Times New Roman" w:hAnsi="Times New Roman" w:cs="Times New Roman"/>
          <w:sz w:val="22"/>
          <w:szCs w:val="22"/>
          <w:lang w:eastAsia="x-none"/>
        </w:rPr>
        <w:t xml:space="preserve"> delta of the TA from the previous TA instead of the full TA</w:t>
      </w:r>
      <w:r w:rsidR="009C781C" w:rsidRPr="000265AB">
        <w:rPr>
          <w:rFonts w:ascii="Times New Roman" w:hAnsi="Times New Roman" w:cs="Times New Roman"/>
          <w:sz w:val="22"/>
          <w:szCs w:val="22"/>
          <w:lang w:eastAsia="x-none"/>
        </w:rPr>
        <w:t>.</w:t>
      </w:r>
    </w:p>
    <w:p w14:paraId="4702CB06" w14:textId="77777777" w:rsidR="00C655EC" w:rsidRDefault="00C655EC" w:rsidP="00C655EC">
      <w:pPr>
        <w:pStyle w:val="ListParagraph"/>
        <w:rPr>
          <w:lang w:eastAsia="x-none"/>
        </w:rPr>
      </w:pPr>
    </w:p>
    <w:p w14:paraId="72956676" w14:textId="3EAFD512" w:rsidR="008B47F5" w:rsidRPr="008B6E50" w:rsidRDefault="008B47F5" w:rsidP="008B47F5">
      <w:pPr>
        <w:rPr>
          <w:lang w:eastAsia="x-none"/>
        </w:rPr>
      </w:pPr>
      <w:r w:rsidRPr="008B6E50">
        <w:rPr>
          <w:lang w:eastAsia="x-none"/>
        </w:rPr>
        <w:t xml:space="preserve">The following options </w:t>
      </w:r>
      <w:r w:rsidR="00C655EC" w:rsidRPr="008B6E50">
        <w:rPr>
          <w:lang w:eastAsia="x-none"/>
        </w:rPr>
        <w:t xml:space="preserve">were deemed to </w:t>
      </w:r>
      <w:r w:rsidRPr="008B6E50">
        <w:rPr>
          <w:lang w:eastAsia="x-none"/>
        </w:rPr>
        <w:t xml:space="preserve">represent quantities that can be considered for </w:t>
      </w:r>
      <w:proofErr w:type="spellStart"/>
      <w:r w:rsidRPr="008B6E50">
        <w:rPr>
          <w:lang w:eastAsia="x-none"/>
        </w:rPr>
        <w:t>signalling</w:t>
      </w:r>
      <w:proofErr w:type="spellEnd"/>
      <w:r w:rsidRPr="008B6E50">
        <w:rPr>
          <w:lang w:eastAsia="x-none"/>
        </w:rPr>
        <w:t xml:space="preserve"> to set and update the UE-specific TA</w:t>
      </w:r>
      <w:r w:rsidR="00C655EC" w:rsidRPr="008B6E50">
        <w:rPr>
          <w:lang w:eastAsia="x-none"/>
        </w:rPr>
        <w:t>:</w:t>
      </w:r>
    </w:p>
    <w:p w14:paraId="6888A265" w14:textId="0D2E5CC4" w:rsidR="008B47F5" w:rsidRPr="008B6E50" w:rsidRDefault="008B47F5" w:rsidP="008B47F5">
      <w:pPr>
        <w:numPr>
          <w:ilvl w:val="0"/>
          <w:numId w:val="35"/>
        </w:numPr>
        <w:autoSpaceDE/>
        <w:autoSpaceDN/>
        <w:adjustRightInd/>
        <w:snapToGrid/>
        <w:spacing w:after="0"/>
        <w:jc w:val="left"/>
        <w:rPr>
          <w:lang w:eastAsia="x-none"/>
        </w:rPr>
      </w:pPr>
      <w:r w:rsidRPr="008B6E50">
        <w:rPr>
          <w:lang w:eastAsia="x-none"/>
        </w:rPr>
        <w:t xml:space="preserve">UE-specific </w:t>
      </w:r>
      <w:r w:rsidRPr="008B6E50">
        <w:t>N</w:t>
      </w:r>
      <w:r w:rsidRPr="008B6E50">
        <w:rPr>
          <w:vertAlign w:val="subscript"/>
        </w:rPr>
        <w:t>TA, UE-specific</w:t>
      </w:r>
      <w:r w:rsidRPr="008B6E50">
        <w:rPr>
          <w:lang w:eastAsia="x-none"/>
        </w:rPr>
        <w:t xml:space="preserve"> </w:t>
      </w:r>
    </w:p>
    <w:p w14:paraId="5CCADB53" w14:textId="46A981FA" w:rsidR="008B47F5" w:rsidRPr="008B6E50" w:rsidRDefault="008B47F5" w:rsidP="008B47F5">
      <w:pPr>
        <w:numPr>
          <w:ilvl w:val="0"/>
          <w:numId w:val="35"/>
        </w:numPr>
        <w:autoSpaceDE/>
        <w:autoSpaceDN/>
        <w:adjustRightInd/>
        <w:snapToGrid/>
        <w:spacing w:after="0"/>
        <w:jc w:val="left"/>
        <w:rPr>
          <w:lang w:eastAsia="x-none"/>
        </w:rPr>
      </w:pPr>
      <w:r w:rsidRPr="008B6E50">
        <w:rPr>
          <w:lang w:eastAsia="x-none"/>
        </w:rPr>
        <w:t>UE-specific full TA applicable to UL transmission</w:t>
      </w:r>
    </w:p>
    <w:p w14:paraId="6D4CE8CC" w14:textId="6FEC2531" w:rsidR="008B47F5" w:rsidRPr="008B6E50" w:rsidRDefault="008B47F5" w:rsidP="008B47F5">
      <w:pPr>
        <w:numPr>
          <w:ilvl w:val="0"/>
          <w:numId w:val="35"/>
        </w:numPr>
        <w:autoSpaceDE/>
        <w:autoSpaceDN/>
        <w:adjustRightInd/>
        <w:snapToGrid/>
        <w:spacing w:after="0"/>
        <w:jc w:val="left"/>
        <w:rPr>
          <w:lang w:eastAsia="x-none"/>
        </w:rPr>
      </w:pPr>
      <w:r w:rsidRPr="008B6E50">
        <w:rPr>
          <w:lang w:eastAsia="x-none"/>
        </w:rPr>
        <w:t xml:space="preserve">UE location </w:t>
      </w:r>
    </w:p>
    <w:p w14:paraId="3A8BDEA8" w14:textId="515BACAE" w:rsidR="008B47F5" w:rsidRPr="008B6E50" w:rsidRDefault="008B47F5" w:rsidP="008B6E50">
      <w:pPr>
        <w:pStyle w:val="NoSpacing"/>
        <w:numPr>
          <w:ilvl w:val="0"/>
          <w:numId w:val="35"/>
        </w:numPr>
      </w:pPr>
      <w:r w:rsidRPr="008B6E50">
        <w:t xml:space="preserve">Difference between UE-specific </w:t>
      </w:r>
      <w:proofErr w:type="spellStart"/>
      <w:r w:rsidRPr="008B6E50">
        <w:t>K_offset</w:t>
      </w:r>
      <w:proofErr w:type="spellEnd"/>
      <w:r w:rsidRPr="008B6E50">
        <w:t xml:space="preserve"> and cell-specific </w:t>
      </w:r>
      <w:proofErr w:type="spellStart"/>
      <w:r w:rsidRPr="008B6E50">
        <w:t>K_offset</w:t>
      </w:r>
      <w:proofErr w:type="spellEnd"/>
      <w:r w:rsidRPr="008B6E50">
        <w:t xml:space="preserve"> </w:t>
      </w:r>
    </w:p>
    <w:p w14:paraId="22E9B94F" w14:textId="44FC6DFF" w:rsidR="008B47F5" w:rsidRPr="008B6E50" w:rsidRDefault="008B47F5" w:rsidP="008B6E50">
      <w:pPr>
        <w:pStyle w:val="NoSpacing"/>
        <w:numPr>
          <w:ilvl w:val="0"/>
          <w:numId w:val="35"/>
        </w:numPr>
      </w:pPr>
      <w:r w:rsidRPr="008B6E50">
        <w:t xml:space="preserve">Difference between the last applied </w:t>
      </w:r>
      <w:proofErr w:type="spellStart"/>
      <w:r w:rsidRPr="008B6E50">
        <w:t>K_offset</w:t>
      </w:r>
      <w:proofErr w:type="spellEnd"/>
      <w:r w:rsidRPr="008B6E50">
        <w:t xml:space="preserve"> (e.g., cell-specific </w:t>
      </w:r>
      <w:proofErr w:type="spellStart"/>
      <w:r w:rsidRPr="008B6E50">
        <w:t>K_offset</w:t>
      </w:r>
      <w:proofErr w:type="spellEnd"/>
      <w:r w:rsidRPr="008B6E50">
        <w:t xml:space="preserve"> or UE-specific </w:t>
      </w:r>
      <w:proofErr w:type="spellStart"/>
      <w:r w:rsidRPr="008B6E50">
        <w:t>K_offset</w:t>
      </w:r>
      <w:proofErr w:type="spellEnd"/>
      <w:r w:rsidRPr="008B6E50">
        <w:t xml:space="preserve"> indicated by the network) and one new </w:t>
      </w:r>
      <w:proofErr w:type="spellStart"/>
      <w:r w:rsidRPr="008B6E50">
        <w:t>K_offset</w:t>
      </w:r>
      <w:proofErr w:type="spellEnd"/>
      <w:r w:rsidRPr="008B6E50">
        <w:t xml:space="preserve"> suggested by UE </w:t>
      </w:r>
    </w:p>
    <w:p w14:paraId="7B76E336" w14:textId="5F6EB667" w:rsidR="008B47F5" w:rsidRPr="008B6E50" w:rsidRDefault="008B47F5" w:rsidP="00B32B0C">
      <w:pPr>
        <w:numPr>
          <w:ilvl w:val="0"/>
          <w:numId w:val="35"/>
        </w:numPr>
        <w:autoSpaceDE/>
        <w:autoSpaceDN/>
        <w:adjustRightInd/>
        <w:snapToGrid/>
        <w:spacing w:after="0"/>
        <w:jc w:val="left"/>
        <w:rPr>
          <w:lang w:eastAsia="x-none"/>
        </w:rPr>
      </w:pPr>
      <w:r w:rsidRPr="008B6E50">
        <w:t>Differential indication</w:t>
      </w:r>
      <w:r w:rsidR="00B32B0C">
        <w:t xml:space="preserve"> of </w:t>
      </w:r>
      <w:r w:rsidR="00B32B0C" w:rsidRPr="008B6E50">
        <w:rPr>
          <w:lang w:eastAsia="x-none"/>
        </w:rPr>
        <w:t xml:space="preserve">UE-specific </w:t>
      </w:r>
      <w:r w:rsidR="00B32B0C" w:rsidRPr="008B6E50">
        <w:t>N</w:t>
      </w:r>
      <w:r w:rsidR="00B32B0C" w:rsidRPr="008B6E50">
        <w:rPr>
          <w:vertAlign w:val="subscript"/>
        </w:rPr>
        <w:t>TA, UE-specific</w:t>
      </w:r>
      <w:r w:rsidR="00B32B0C" w:rsidRPr="008B6E50">
        <w:rPr>
          <w:lang w:eastAsia="x-none"/>
        </w:rPr>
        <w:t xml:space="preserve"> </w:t>
      </w:r>
    </w:p>
    <w:p w14:paraId="1AF794D1" w14:textId="5D86C6F6" w:rsidR="008B47F5" w:rsidRPr="008B6E50" w:rsidRDefault="008B47F5" w:rsidP="008B6E50">
      <w:pPr>
        <w:pStyle w:val="NoSpacing"/>
        <w:numPr>
          <w:ilvl w:val="0"/>
          <w:numId w:val="35"/>
        </w:numPr>
      </w:pPr>
      <w:r w:rsidRPr="008B6E50">
        <w:lastRenderedPageBreak/>
        <w:t xml:space="preserve">Reporting of a stationarity indication + </w:t>
      </w:r>
      <w:r w:rsidR="00B32B0C">
        <w:t>any of</w:t>
      </w:r>
      <w:r w:rsidR="00FE1667">
        <w:t xml:space="preserve"> the other options</w:t>
      </w:r>
    </w:p>
    <w:p w14:paraId="1DC3250C" w14:textId="5BFFD15E" w:rsidR="004D1536" w:rsidRDefault="004D1536" w:rsidP="004D1536">
      <w:pPr>
        <w:rPr>
          <w:highlight w:val="cyan"/>
        </w:rPr>
      </w:pPr>
    </w:p>
    <w:p w14:paraId="000FFCB0" w14:textId="30CA910F" w:rsidR="00996C30" w:rsidRPr="00996C30" w:rsidRDefault="00996C30" w:rsidP="004D1536">
      <w:r w:rsidRPr="00996C30">
        <w:t xml:space="preserve">As companies </w:t>
      </w:r>
      <w:r>
        <w:t xml:space="preserve">could not agree on any of the options, </w:t>
      </w:r>
      <w:r w:rsidR="00507B24">
        <w:t>there was the following feature lead recommendation.</w:t>
      </w:r>
    </w:p>
    <w:p w14:paraId="07E56089" w14:textId="29BB9EAD" w:rsidR="004D1536" w:rsidRDefault="004D1536" w:rsidP="004D1536">
      <w:r w:rsidRPr="00996C30">
        <w:t>FL Recommendation:</w:t>
      </w:r>
    </w:p>
    <w:p w14:paraId="05B510D6" w14:textId="2D541EC5" w:rsidR="004D1536" w:rsidRPr="00B966E7" w:rsidRDefault="004D1536" w:rsidP="004D1536">
      <w:r>
        <w:t>Companies are encouraged to study and bring contributions to future RAN1 meetings on th</w:t>
      </w:r>
      <w:r w:rsidR="00C43419">
        <w:t>ese</w:t>
      </w:r>
      <w:r>
        <w:t xml:space="preserve"> aspects of both UE-specific TA reporting and UE location reporting:</w:t>
      </w:r>
    </w:p>
    <w:p w14:paraId="0E53838A" w14:textId="77777777" w:rsidR="004D1536" w:rsidRPr="00881506" w:rsidRDefault="004D1536" w:rsidP="004D1536">
      <w:pPr>
        <w:pStyle w:val="NoSpacing"/>
        <w:numPr>
          <w:ilvl w:val="0"/>
          <w:numId w:val="30"/>
        </w:numPr>
        <w:rPr>
          <w:sz w:val="20"/>
          <w:szCs w:val="20"/>
        </w:rPr>
      </w:pPr>
      <w:r w:rsidRPr="00881506">
        <w:rPr>
          <w:sz w:val="20"/>
          <w:szCs w:val="20"/>
        </w:rPr>
        <w:t>Frequency of reports</w:t>
      </w:r>
    </w:p>
    <w:p w14:paraId="34E9F58A" w14:textId="77777777" w:rsidR="004D1536" w:rsidRPr="00881506" w:rsidRDefault="004D1536" w:rsidP="004D1536">
      <w:pPr>
        <w:pStyle w:val="NoSpacing"/>
        <w:numPr>
          <w:ilvl w:val="0"/>
          <w:numId w:val="30"/>
        </w:numPr>
        <w:rPr>
          <w:sz w:val="20"/>
          <w:szCs w:val="20"/>
        </w:rPr>
      </w:pPr>
      <w:r w:rsidRPr="00881506">
        <w:rPr>
          <w:sz w:val="20"/>
          <w:szCs w:val="20"/>
        </w:rPr>
        <w:t>Granularity of each report e.g. full, partial or differential</w:t>
      </w:r>
    </w:p>
    <w:p w14:paraId="0E7D6FA6" w14:textId="77777777" w:rsidR="004D1536" w:rsidRPr="00881506" w:rsidRDefault="004D1536" w:rsidP="004D1536">
      <w:pPr>
        <w:pStyle w:val="NoSpacing"/>
        <w:numPr>
          <w:ilvl w:val="0"/>
          <w:numId w:val="30"/>
        </w:numPr>
        <w:rPr>
          <w:sz w:val="20"/>
          <w:szCs w:val="20"/>
        </w:rPr>
      </w:pPr>
      <w:r w:rsidRPr="00881506">
        <w:rPr>
          <w:sz w:val="20"/>
          <w:szCs w:val="20"/>
        </w:rPr>
        <w:t xml:space="preserve">Latency and complexity of UE specific TA calculation at </w:t>
      </w:r>
      <w:proofErr w:type="spellStart"/>
      <w:r w:rsidRPr="00881506">
        <w:rPr>
          <w:sz w:val="20"/>
          <w:szCs w:val="20"/>
        </w:rPr>
        <w:t>eNB</w:t>
      </w:r>
      <w:proofErr w:type="spellEnd"/>
      <w:r w:rsidRPr="00881506">
        <w:rPr>
          <w:sz w:val="20"/>
          <w:szCs w:val="20"/>
        </w:rPr>
        <w:t xml:space="preserve"> </w:t>
      </w:r>
      <w:proofErr w:type="spellStart"/>
      <w:r w:rsidRPr="00881506">
        <w:rPr>
          <w:sz w:val="20"/>
          <w:szCs w:val="20"/>
        </w:rPr>
        <w:t>vrs</w:t>
      </w:r>
      <w:proofErr w:type="spellEnd"/>
      <w:r w:rsidRPr="00881506">
        <w:rPr>
          <w:sz w:val="20"/>
          <w:szCs w:val="20"/>
        </w:rPr>
        <w:t xml:space="preserve"> UE </w:t>
      </w:r>
    </w:p>
    <w:p w14:paraId="7D30F5D6" w14:textId="77777777" w:rsidR="004D1536" w:rsidRPr="00881506" w:rsidRDefault="004D1536" w:rsidP="004D1536">
      <w:pPr>
        <w:pStyle w:val="NoSpacing"/>
        <w:numPr>
          <w:ilvl w:val="0"/>
          <w:numId w:val="30"/>
        </w:numPr>
        <w:rPr>
          <w:sz w:val="20"/>
          <w:szCs w:val="20"/>
        </w:rPr>
      </w:pPr>
      <w:r w:rsidRPr="00881506">
        <w:rPr>
          <w:sz w:val="20"/>
          <w:szCs w:val="20"/>
        </w:rPr>
        <w:t>Validity of UE-specific TA calculation in long UL transmission</w:t>
      </w:r>
    </w:p>
    <w:p w14:paraId="5A541E55" w14:textId="77777777" w:rsidR="004D1536" w:rsidRPr="00881506" w:rsidRDefault="004D1536" w:rsidP="004D1536">
      <w:pPr>
        <w:pStyle w:val="NoSpacing"/>
        <w:numPr>
          <w:ilvl w:val="0"/>
          <w:numId w:val="30"/>
        </w:numPr>
        <w:rPr>
          <w:sz w:val="20"/>
          <w:szCs w:val="20"/>
        </w:rPr>
      </w:pPr>
      <w:r w:rsidRPr="00881506">
        <w:rPr>
          <w:sz w:val="20"/>
          <w:szCs w:val="20"/>
        </w:rPr>
        <w:t>FSS: other issues needing common understanding</w:t>
      </w:r>
    </w:p>
    <w:p w14:paraId="323D3E8D" w14:textId="77777777" w:rsidR="008B47F5" w:rsidRPr="008B47F5" w:rsidRDefault="008B47F5" w:rsidP="009C781C">
      <w:pPr>
        <w:rPr>
          <w:b/>
          <w:bCs/>
          <w:lang w:eastAsia="x-none"/>
        </w:rPr>
      </w:pPr>
    </w:p>
    <w:p w14:paraId="3DFBBDAD" w14:textId="77777777" w:rsidR="00E240EA" w:rsidRDefault="00F63E8D" w:rsidP="00020036">
      <w:pPr>
        <w:rPr>
          <w:lang w:eastAsia="x-none"/>
        </w:rPr>
      </w:pPr>
      <w:r>
        <w:rPr>
          <w:lang w:eastAsia="x-none"/>
        </w:rPr>
        <w:t>Our view</w:t>
      </w:r>
      <w:r w:rsidR="00E240EA">
        <w:rPr>
          <w:lang w:eastAsia="x-none"/>
        </w:rPr>
        <w:t xml:space="preserve"> </w:t>
      </w:r>
      <w:r>
        <w:rPr>
          <w:lang w:eastAsia="x-none"/>
        </w:rPr>
        <w:t>on these issues</w:t>
      </w:r>
      <w:r w:rsidR="00E240EA">
        <w:rPr>
          <w:lang w:eastAsia="x-none"/>
        </w:rPr>
        <w:t xml:space="preserve"> are as follows:</w:t>
      </w:r>
    </w:p>
    <w:p w14:paraId="5E386413" w14:textId="0715A9C8" w:rsidR="00420F52" w:rsidRPr="000265AB" w:rsidRDefault="006F1EC9" w:rsidP="003E2CE0">
      <w:pPr>
        <w:pStyle w:val="ListParagraph"/>
        <w:numPr>
          <w:ilvl w:val="0"/>
          <w:numId w:val="36"/>
        </w:numPr>
        <w:rPr>
          <w:rFonts w:ascii="Times New Roman" w:hAnsi="Times New Roman" w:cs="Times New Roman"/>
          <w:lang w:eastAsia="x-none"/>
        </w:rPr>
      </w:pPr>
      <w:r w:rsidRPr="000265AB">
        <w:rPr>
          <w:rFonts w:ascii="Times New Roman" w:hAnsi="Times New Roman" w:cs="Times New Roman"/>
          <w:u w:val="single"/>
          <w:lang w:eastAsia="x-none"/>
        </w:rPr>
        <w:t>Frequency of reports</w:t>
      </w:r>
      <w:r w:rsidRPr="000265AB">
        <w:rPr>
          <w:rFonts w:ascii="Times New Roman" w:hAnsi="Times New Roman" w:cs="Times New Roman"/>
          <w:lang w:eastAsia="x-none"/>
        </w:rPr>
        <w:t>.</w:t>
      </w:r>
      <w:r w:rsidR="00CA2BAC" w:rsidRPr="000265AB">
        <w:rPr>
          <w:rFonts w:ascii="Times New Roman" w:hAnsi="Times New Roman" w:cs="Times New Roman"/>
          <w:lang w:eastAsia="x-none"/>
        </w:rPr>
        <w:t xml:space="preserve"> </w:t>
      </w:r>
      <w:r w:rsidR="00922373" w:rsidRPr="000265AB">
        <w:rPr>
          <w:rFonts w:ascii="Times New Roman" w:hAnsi="Times New Roman" w:cs="Times New Roman"/>
          <w:lang w:eastAsia="x-none"/>
        </w:rPr>
        <w:t xml:space="preserve">The </w:t>
      </w:r>
      <w:r w:rsidR="00232AB5" w:rsidRPr="000265AB">
        <w:rPr>
          <w:rFonts w:ascii="Times New Roman" w:hAnsi="Times New Roman" w:cs="Times New Roman"/>
          <w:lang w:eastAsia="x-none"/>
        </w:rPr>
        <w:t>UE speed is much less than the orbital velocity of the satellite</w:t>
      </w:r>
      <w:r w:rsidR="00922373" w:rsidRPr="000265AB">
        <w:rPr>
          <w:rFonts w:ascii="Times New Roman" w:hAnsi="Times New Roman" w:cs="Times New Roman"/>
          <w:lang w:eastAsia="x-none"/>
        </w:rPr>
        <w:t xml:space="preserve">. The frequency of UE location reports is a function of UE speed. The frequency of timing advance reports is a function of both UE and satellite speed. </w:t>
      </w:r>
      <w:r w:rsidR="00B31674" w:rsidRPr="000265AB">
        <w:rPr>
          <w:rFonts w:ascii="Times New Roman" w:hAnsi="Times New Roman" w:cs="Times New Roman"/>
          <w:lang w:eastAsia="x-none"/>
        </w:rPr>
        <w:t>Hence</w:t>
      </w:r>
      <w:r w:rsidR="00A80DEA" w:rsidRPr="000265AB">
        <w:rPr>
          <w:rFonts w:ascii="Times New Roman" w:hAnsi="Times New Roman" w:cs="Times New Roman"/>
          <w:lang w:eastAsia="x-none"/>
        </w:rPr>
        <w:t>, UE location reporting leads to fewer</w:t>
      </w:r>
      <w:r w:rsidR="00F43A66" w:rsidRPr="000265AB">
        <w:rPr>
          <w:rFonts w:ascii="Times New Roman" w:hAnsi="Times New Roman" w:cs="Times New Roman"/>
          <w:lang w:eastAsia="x-none"/>
        </w:rPr>
        <w:t xml:space="preserve"> reports and hence less </w:t>
      </w:r>
      <w:proofErr w:type="spellStart"/>
      <w:r w:rsidR="00F43A66" w:rsidRPr="000265AB">
        <w:rPr>
          <w:rFonts w:ascii="Times New Roman" w:hAnsi="Times New Roman" w:cs="Times New Roman"/>
          <w:lang w:eastAsia="x-none"/>
        </w:rPr>
        <w:t>signalling</w:t>
      </w:r>
      <w:proofErr w:type="spellEnd"/>
      <w:r w:rsidR="00F43A66" w:rsidRPr="000265AB">
        <w:rPr>
          <w:rFonts w:ascii="Times New Roman" w:hAnsi="Times New Roman" w:cs="Times New Roman"/>
          <w:lang w:eastAsia="x-none"/>
        </w:rPr>
        <w:t xml:space="preserve"> </w:t>
      </w:r>
      <w:r w:rsidR="00420F52" w:rsidRPr="000265AB">
        <w:rPr>
          <w:rFonts w:ascii="Times New Roman" w:hAnsi="Times New Roman" w:cs="Times New Roman"/>
          <w:lang w:eastAsia="x-none"/>
        </w:rPr>
        <w:t>overhead and lower UE power consumption.</w:t>
      </w:r>
    </w:p>
    <w:p w14:paraId="4B312928" w14:textId="77777777" w:rsidR="00144B34" w:rsidRDefault="00C72D8A" w:rsidP="003E2CE0">
      <w:pPr>
        <w:pStyle w:val="ListParagraph"/>
        <w:numPr>
          <w:ilvl w:val="0"/>
          <w:numId w:val="36"/>
        </w:numPr>
        <w:rPr>
          <w:rFonts w:ascii="Times New Roman" w:hAnsi="Times New Roman" w:cs="Times New Roman"/>
          <w:lang w:eastAsia="x-none"/>
        </w:rPr>
      </w:pPr>
      <w:r w:rsidRPr="000265AB">
        <w:rPr>
          <w:rFonts w:ascii="Times New Roman" w:hAnsi="Times New Roman" w:cs="Times New Roman"/>
          <w:u w:val="single"/>
          <w:lang w:eastAsia="x-none"/>
        </w:rPr>
        <w:t xml:space="preserve">Granularity </w:t>
      </w:r>
      <w:r w:rsidR="00A511A5" w:rsidRPr="000265AB">
        <w:rPr>
          <w:rFonts w:ascii="Times New Roman" w:hAnsi="Times New Roman" w:cs="Times New Roman"/>
          <w:u w:val="single"/>
          <w:lang w:eastAsia="x-none"/>
        </w:rPr>
        <w:t>of report</w:t>
      </w:r>
      <w:r w:rsidR="00156A84">
        <w:rPr>
          <w:rFonts w:ascii="Times New Roman" w:hAnsi="Times New Roman" w:cs="Times New Roman"/>
          <w:lang w:eastAsia="x-none"/>
        </w:rPr>
        <w:t>.</w:t>
      </w:r>
      <w:r w:rsidR="009F0898">
        <w:rPr>
          <w:rFonts w:ascii="Times New Roman" w:hAnsi="Times New Roman" w:cs="Times New Roman"/>
          <w:lang w:eastAsia="x-none"/>
        </w:rPr>
        <w:t xml:space="preserve"> </w:t>
      </w:r>
      <w:r w:rsidR="00A70CB9">
        <w:rPr>
          <w:rFonts w:ascii="Times New Roman" w:hAnsi="Times New Roman" w:cs="Times New Roman"/>
          <w:lang w:eastAsia="x-none"/>
        </w:rPr>
        <w:t xml:space="preserve">UE location report </w:t>
      </w:r>
      <w:proofErr w:type="spellStart"/>
      <w:r w:rsidR="00A70CB9">
        <w:rPr>
          <w:rFonts w:ascii="Times New Roman" w:hAnsi="Times New Roman" w:cs="Times New Roman"/>
          <w:lang w:eastAsia="x-none"/>
        </w:rPr>
        <w:t>signalling</w:t>
      </w:r>
      <w:proofErr w:type="spellEnd"/>
      <w:r w:rsidR="00A70CB9">
        <w:rPr>
          <w:rFonts w:ascii="Times New Roman" w:hAnsi="Times New Roman" w:cs="Times New Roman"/>
          <w:lang w:eastAsia="x-none"/>
        </w:rPr>
        <w:t xml:space="preserve"> can be reduced </w:t>
      </w:r>
      <w:r w:rsidR="003D5C3A">
        <w:rPr>
          <w:rFonts w:ascii="Times New Roman" w:hAnsi="Times New Roman" w:cs="Times New Roman"/>
          <w:lang w:eastAsia="x-none"/>
        </w:rPr>
        <w:t xml:space="preserve">through coarse </w:t>
      </w:r>
      <w:proofErr w:type="spellStart"/>
      <w:r w:rsidR="003D5C3A">
        <w:rPr>
          <w:rFonts w:ascii="Times New Roman" w:hAnsi="Times New Roman" w:cs="Times New Roman"/>
          <w:lang w:eastAsia="x-none"/>
        </w:rPr>
        <w:t>signalling</w:t>
      </w:r>
      <w:proofErr w:type="spellEnd"/>
      <w:r w:rsidR="003D5C3A">
        <w:rPr>
          <w:rFonts w:ascii="Times New Roman" w:hAnsi="Times New Roman" w:cs="Times New Roman"/>
          <w:lang w:eastAsia="x-none"/>
        </w:rPr>
        <w:t xml:space="preserve"> of UE location</w:t>
      </w:r>
      <w:r w:rsidR="0034128B">
        <w:rPr>
          <w:rFonts w:ascii="Times New Roman" w:hAnsi="Times New Roman" w:cs="Times New Roman"/>
          <w:lang w:eastAsia="x-none"/>
        </w:rPr>
        <w:t xml:space="preserve">. Coarse </w:t>
      </w:r>
      <w:proofErr w:type="spellStart"/>
      <w:r w:rsidR="0034128B">
        <w:rPr>
          <w:rFonts w:ascii="Times New Roman" w:hAnsi="Times New Roman" w:cs="Times New Roman"/>
          <w:lang w:eastAsia="x-none"/>
        </w:rPr>
        <w:t>signalling</w:t>
      </w:r>
      <w:proofErr w:type="spellEnd"/>
      <w:r w:rsidR="0034128B">
        <w:rPr>
          <w:rFonts w:ascii="Times New Roman" w:hAnsi="Times New Roman" w:cs="Times New Roman"/>
          <w:lang w:eastAsia="x-none"/>
        </w:rPr>
        <w:t xml:space="preserve"> of UE location also helps to alleviate some of the security concerns. </w:t>
      </w:r>
      <w:r w:rsidR="00412D48">
        <w:rPr>
          <w:rFonts w:ascii="Times New Roman" w:hAnsi="Times New Roman" w:cs="Times New Roman"/>
          <w:lang w:eastAsia="x-none"/>
        </w:rPr>
        <w:t xml:space="preserve">Differential </w:t>
      </w:r>
      <w:proofErr w:type="spellStart"/>
      <w:r w:rsidR="00412D48">
        <w:rPr>
          <w:rFonts w:ascii="Times New Roman" w:hAnsi="Times New Roman" w:cs="Times New Roman"/>
          <w:lang w:eastAsia="x-none"/>
        </w:rPr>
        <w:t>signalling</w:t>
      </w:r>
      <w:proofErr w:type="spellEnd"/>
      <w:r w:rsidR="00412D48">
        <w:rPr>
          <w:rFonts w:ascii="Times New Roman" w:hAnsi="Times New Roman" w:cs="Times New Roman"/>
          <w:lang w:eastAsia="x-none"/>
        </w:rPr>
        <w:t xml:space="preserve"> of timing advance </w:t>
      </w:r>
      <w:r w:rsidR="001F246E">
        <w:rPr>
          <w:rFonts w:ascii="Times New Roman" w:hAnsi="Times New Roman" w:cs="Times New Roman"/>
          <w:lang w:eastAsia="x-none"/>
        </w:rPr>
        <w:t xml:space="preserve">values </w:t>
      </w:r>
      <w:r w:rsidR="00C7274B">
        <w:rPr>
          <w:rFonts w:ascii="Times New Roman" w:hAnsi="Times New Roman" w:cs="Times New Roman"/>
          <w:lang w:eastAsia="x-none"/>
        </w:rPr>
        <w:t>reduces the number of bits</w:t>
      </w:r>
      <w:r w:rsidR="00BC47F1">
        <w:rPr>
          <w:rFonts w:ascii="Times New Roman" w:hAnsi="Times New Roman" w:cs="Times New Roman"/>
          <w:lang w:eastAsia="x-none"/>
        </w:rPr>
        <w:t xml:space="preserve"> required compared to full TA </w:t>
      </w:r>
      <w:proofErr w:type="spellStart"/>
      <w:r w:rsidR="00BC47F1">
        <w:rPr>
          <w:rFonts w:ascii="Times New Roman" w:hAnsi="Times New Roman" w:cs="Times New Roman"/>
          <w:lang w:eastAsia="x-none"/>
        </w:rPr>
        <w:t>signalling</w:t>
      </w:r>
      <w:proofErr w:type="spellEnd"/>
      <w:r w:rsidR="004434BA">
        <w:rPr>
          <w:rFonts w:ascii="Times New Roman" w:hAnsi="Times New Roman" w:cs="Times New Roman"/>
          <w:lang w:eastAsia="x-none"/>
        </w:rPr>
        <w:t xml:space="preserve">. However, the </w:t>
      </w:r>
      <w:r w:rsidR="00F23264">
        <w:rPr>
          <w:rFonts w:ascii="Times New Roman" w:hAnsi="Times New Roman" w:cs="Times New Roman"/>
          <w:lang w:eastAsia="x-none"/>
        </w:rPr>
        <w:t xml:space="preserve">number of bits </w:t>
      </w:r>
      <w:r w:rsidR="00022705">
        <w:rPr>
          <w:rFonts w:ascii="Times New Roman" w:hAnsi="Times New Roman" w:cs="Times New Roman"/>
          <w:lang w:eastAsia="x-none"/>
        </w:rPr>
        <w:t xml:space="preserve">required for </w:t>
      </w:r>
      <w:proofErr w:type="spellStart"/>
      <w:r w:rsidR="00022705">
        <w:rPr>
          <w:rFonts w:ascii="Times New Roman" w:hAnsi="Times New Roman" w:cs="Times New Roman"/>
          <w:lang w:eastAsia="x-none"/>
        </w:rPr>
        <w:t>signalling</w:t>
      </w:r>
      <w:proofErr w:type="spellEnd"/>
      <w:r w:rsidR="00022705">
        <w:rPr>
          <w:rFonts w:ascii="Times New Roman" w:hAnsi="Times New Roman" w:cs="Times New Roman"/>
          <w:lang w:eastAsia="x-none"/>
        </w:rPr>
        <w:t xml:space="preserve"> differential TA or full TA is likely to be dwarfed by </w:t>
      </w:r>
      <w:r w:rsidR="00571BB0">
        <w:rPr>
          <w:rFonts w:ascii="Times New Roman" w:hAnsi="Times New Roman" w:cs="Times New Roman"/>
          <w:lang w:eastAsia="x-none"/>
        </w:rPr>
        <w:t>the overhead of message headers</w:t>
      </w:r>
      <w:r w:rsidR="005B41A8">
        <w:rPr>
          <w:rFonts w:ascii="Times New Roman" w:hAnsi="Times New Roman" w:cs="Times New Roman"/>
          <w:lang w:eastAsia="x-none"/>
        </w:rPr>
        <w:t xml:space="preserve">, CRCs </w:t>
      </w:r>
      <w:proofErr w:type="spellStart"/>
      <w:r w:rsidR="005B41A8">
        <w:rPr>
          <w:rFonts w:ascii="Times New Roman" w:hAnsi="Times New Roman" w:cs="Times New Roman"/>
          <w:lang w:eastAsia="x-none"/>
        </w:rPr>
        <w:t>etc</w:t>
      </w:r>
      <w:proofErr w:type="spellEnd"/>
      <w:r w:rsidR="00D2637E">
        <w:rPr>
          <w:rFonts w:ascii="Times New Roman" w:hAnsi="Times New Roman" w:cs="Times New Roman"/>
          <w:lang w:eastAsia="x-none"/>
        </w:rPr>
        <w:t xml:space="preserve">: saving a few bits </w:t>
      </w:r>
      <w:r w:rsidR="0087721A">
        <w:rPr>
          <w:rFonts w:ascii="Times New Roman" w:hAnsi="Times New Roman" w:cs="Times New Roman"/>
          <w:lang w:eastAsia="x-none"/>
        </w:rPr>
        <w:t xml:space="preserve">of </w:t>
      </w:r>
      <w:r w:rsidR="00515238">
        <w:rPr>
          <w:rFonts w:ascii="Times New Roman" w:hAnsi="Times New Roman" w:cs="Times New Roman"/>
          <w:lang w:eastAsia="x-none"/>
        </w:rPr>
        <w:t xml:space="preserve">IE </w:t>
      </w:r>
      <w:proofErr w:type="spellStart"/>
      <w:r w:rsidR="00C74012">
        <w:rPr>
          <w:rFonts w:ascii="Times New Roman" w:hAnsi="Times New Roman" w:cs="Times New Roman"/>
          <w:lang w:eastAsia="x-none"/>
        </w:rPr>
        <w:t>signalling</w:t>
      </w:r>
      <w:proofErr w:type="spellEnd"/>
      <w:r w:rsidR="00C74012">
        <w:rPr>
          <w:rFonts w:ascii="Times New Roman" w:hAnsi="Times New Roman" w:cs="Times New Roman"/>
          <w:lang w:eastAsia="x-none"/>
        </w:rPr>
        <w:t xml:space="preserve"> but requiring more messages (with associated headers) will not reduce the number of bits required overall.</w:t>
      </w:r>
    </w:p>
    <w:p w14:paraId="3942E78F" w14:textId="7E78CB25" w:rsidR="00FD73A6" w:rsidRDefault="00E35C29" w:rsidP="003E2CE0">
      <w:pPr>
        <w:pStyle w:val="ListParagraph"/>
        <w:numPr>
          <w:ilvl w:val="0"/>
          <w:numId w:val="36"/>
        </w:numPr>
        <w:rPr>
          <w:rFonts w:ascii="Times New Roman" w:hAnsi="Times New Roman" w:cs="Times New Roman"/>
          <w:lang w:eastAsia="x-none"/>
        </w:rPr>
      </w:pPr>
      <w:r w:rsidRPr="000265AB">
        <w:rPr>
          <w:rFonts w:ascii="Times New Roman" w:hAnsi="Times New Roman" w:cs="Times New Roman"/>
          <w:u w:val="single"/>
          <w:lang w:eastAsia="x-none"/>
        </w:rPr>
        <w:t>Latency</w:t>
      </w:r>
      <w:r w:rsidR="00D31248" w:rsidRPr="000265AB">
        <w:rPr>
          <w:rFonts w:ascii="Times New Roman" w:hAnsi="Times New Roman" w:cs="Times New Roman"/>
          <w:u w:val="single"/>
          <w:lang w:eastAsia="x-none"/>
        </w:rPr>
        <w:t xml:space="preserve"> of </w:t>
      </w:r>
      <w:r w:rsidR="0067599D" w:rsidRPr="000265AB">
        <w:rPr>
          <w:rFonts w:ascii="Times New Roman" w:hAnsi="Times New Roman" w:cs="Times New Roman"/>
          <w:u w:val="single"/>
          <w:lang w:eastAsia="x-none"/>
        </w:rPr>
        <w:t>TA calculation</w:t>
      </w:r>
      <w:r w:rsidR="00E11C6E">
        <w:rPr>
          <w:rFonts w:ascii="Times New Roman" w:hAnsi="Times New Roman" w:cs="Times New Roman"/>
          <w:lang w:eastAsia="x-none"/>
        </w:rPr>
        <w:t xml:space="preserve">. </w:t>
      </w:r>
      <w:r w:rsidR="00B75F20">
        <w:rPr>
          <w:rFonts w:ascii="Times New Roman" w:hAnsi="Times New Roman" w:cs="Times New Roman"/>
          <w:lang w:eastAsia="x-none"/>
        </w:rPr>
        <w:t xml:space="preserve">When the </w:t>
      </w:r>
      <w:proofErr w:type="spellStart"/>
      <w:r w:rsidR="00B75F20">
        <w:rPr>
          <w:rFonts w:ascii="Times New Roman" w:hAnsi="Times New Roman" w:cs="Times New Roman"/>
          <w:lang w:eastAsia="x-none"/>
        </w:rPr>
        <w:t>eNB</w:t>
      </w:r>
      <w:proofErr w:type="spellEnd"/>
      <w:r w:rsidR="00B75F20">
        <w:rPr>
          <w:rFonts w:ascii="Times New Roman" w:hAnsi="Times New Roman" w:cs="Times New Roman"/>
          <w:lang w:eastAsia="x-none"/>
        </w:rPr>
        <w:t xml:space="preserve"> knows the UE location, it can directly calculate the </w:t>
      </w:r>
      <w:r w:rsidR="0021373F">
        <w:rPr>
          <w:rFonts w:ascii="Times New Roman" w:hAnsi="Times New Roman" w:cs="Times New Roman"/>
          <w:lang w:eastAsia="x-none"/>
        </w:rPr>
        <w:t xml:space="preserve">timing advance </w:t>
      </w:r>
      <w:r w:rsidR="00A116F0">
        <w:rPr>
          <w:rFonts w:ascii="Times New Roman" w:hAnsi="Times New Roman" w:cs="Times New Roman"/>
          <w:lang w:eastAsia="x-none"/>
        </w:rPr>
        <w:t xml:space="preserve">applied at the UE based on UE location and </w:t>
      </w:r>
      <w:r w:rsidR="00861BFA">
        <w:rPr>
          <w:rFonts w:ascii="Times New Roman" w:hAnsi="Times New Roman" w:cs="Times New Roman"/>
          <w:lang w:eastAsia="x-none"/>
        </w:rPr>
        <w:t>satellite location.</w:t>
      </w:r>
      <w:r w:rsidR="008747C8">
        <w:rPr>
          <w:rFonts w:ascii="Times New Roman" w:hAnsi="Times New Roman" w:cs="Times New Roman"/>
          <w:lang w:eastAsia="x-none"/>
        </w:rPr>
        <w:t xml:space="preserve"> If the UE sends its current</w:t>
      </w:r>
      <w:r w:rsidR="002318BE">
        <w:rPr>
          <w:rFonts w:ascii="Times New Roman" w:hAnsi="Times New Roman" w:cs="Times New Roman"/>
          <w:lang w:eastAsia="x-none"/>
        </w:rPr>
        <w:t>ly applied UE-specific TA, this value will be out of date by the</w:t>
      </w:r>
      <w:r w:rsidR="0086643A">
        <w:rPr>
          <w:rFonts w:ascii="Times New Roman" w:hAnsi="Times New Roman" w:cs="Times New Roman"/>
          <w:lang w:eastAsia="x-none"/>
        </w:rPr>
        <w:t xml:space="preserve"> </w:t>
      </w:r>
      <w:r w:rsidR="008225CE">
        <w:rPr>
          <w:rFonts w:ascii="Times New Roman" w:hAnsi="Times New Roman" w:cs="Times New Roman"/>
          <w:lang w:eastAsia="x-none"/>
        </w:rPr>
        <w:t xml:space="preserve">propagation time from the UE to the </w:t>
      </w:r>
      <w:proofErr w:type="spellStart"/>
      <w:r w:rsidR="008225CE">
        <w:rPr>
          <w:rFonts w:ascii="Times New Roman" w:hAnsi="Times New Roman" w:cs="Times New Roman"/>
          <w:lang w:eastAsia="x-none"/>
        </w:rPr>
        <w:t>eNB</w:t>
      </w:r>
      <w:proofErr w:type="spellEnd"/>
      <w:r w:rsidR="00B94E42">
        <w:rPr>
          <w:rFonts w:ascii="Times New Roman" w:hAnsi="Times New Roman" w:cs="Times New Roman"/>
          <w:lang w:eastAsia="x-none"/>
        </w:rPr>
        <w:t>.</w:t>
      </w:r>
    </w:p>
    <w:p w14:paraId="35955058" w14:textId="5C8F42F6" w:rsidR="00B94E42" w:rsidRDefault="00B94E42" w:rsidP="003E2CE0">
      <w:pPr>
        <w:pStyle w:val="ListParagraph"/>
        <w:numPr>
          <w:ilvl w:val="0"/>
          <w:numId w:val="36"/>
        </w:numPr>
        <w:rPr>
          <w:rFonts w:ascii="Times New Roman" w:hAnsi="Times New Roman" w:cs="Times New Roman"/>
          <w:lang w:eastAsia="x-none"/>
        </w:rPr>
      </w:pPr>
      <w:r w:rsidRPr="000265AB">
        <w:rPr>
          <w:rFonts w:ascii="Times New Roman" w:hAnsi="Times New Roman" w:cs="Times New Roman"/>
          <w:u w:val="single"/>
          <w:lang w:eastAsia="x-none"/>
        </w:rPr>
        <w:t>Complexity of TA calculation</w:t>
      </w:r>
      <w:r>
        <w:rPr>
          <w:rFonts w:ascii="Times New Roman" w:hAnsi="Times New Roman" w:cs="Times New Roman"/>
          <w:lang w:eastAsia="x-none"/>
        </w:rPr>
        <w:t xml:space="preserve">. </w:t>
      </w:r>
      <w:r w:rsidR="008336F0">
        <w:rPr>
          <w:rFonts w:ascii="Times New Roman" w:hAnsi="Times New Roman" w:cs="Times New Roman"/>
          <w:lang w:eastAsia="x-none"/>
        </w:rPr>
        <w:t>The</w:t>
      </w:r>
      <w:r w:rsidR="009E7BDB">
        <w:rPr>
          <w:rFonts w:ascii="Times New Roman" w:hAnsi="Times New Roman" w:cs="Times New Roman"/>
          <w:lang w:eastAsia="x-none"/>
        </w:rPr>
        <w:t xml:space="preserve"> UE needs to </w:t>
      </w:r>
      <w:r w:rsidR="00114394">
        <w:rPr>
          <w:rFonts w:ascii="Times New Roman" w:hAnsi="Times New Roman" w:cs="Times New Roman"/>
          <w:lang w:eastAsia="x-none"/>
        </w:rPr>
        <w:t>know its UE location and UE-specific TA in any case. There is no additional computational complexity in sending either a UE location report or UE-specific TA report.</w:t>
      </w:r>
    </w:p>
    <w:p w14:paraId="0E2C5147" w14:textId="73045792" w:rsidR="00114394" w:rsidRDefault="00F92725" w:rsidP="003E2CE0">
      <w:pPr>
        <w:pStyle w:val="ListParagraph"/>
        <w:numPr>
          <w:ilvl w:val="0"/>
          <w:numId w:val="36"/>
        </w:numPr>
        <w:rPr>
          <w:rFonts w:ascii="Times New Roman" w:hAnsi="Times New Roman" w:cs="Times New Roman"/>
          <w:lang w:eastAsia="x-none"/>
        </w:rPr>
      </w:pPr>
      <w:r w:rsidRPr="000265AB">
        <w:rPr>
          <w:rFonts w:ascii="Times New Roman" w:hAnsi="Times New Roman" w:cs="Times New Roman"/>
          <w:u w:val="single"/>
          <w:lang w:eastAsia="x-none"/>
        </w:rPr>
        <w:t>Validity of UE-specific TA calculation in long UL transmission</w:t>
      </w:r>
      <w:r>
        <w:rPr>
          <w:rFonts w:ascii="Times New Roman" w:hAnsi="Times New Roman" w:cs="Times New Roman"/>
          <w:lang w:eastAsia="x-none"/>
        </w:rPr>
        <w:t>. If the UE sends a UE-specific TA report</w:t>
      </w:r>
      <w:r w:rsidR="006269B4">
        <w:rPr>
          <w:rFonts w:ascii="Times New Roman" w:hAnsi="Times New Roman" w:cs="Times New Roman"/>
          <w:lang w:eastAsia="x-none"/>
        </w:rPr>
        <w:t xml:space="preserve">, the specifications would need to </w:t>
      </w:r>
      <w:r w:rsidR="00DC5612">
        <w:rPr>
          <w:rFonts w:ascii="Times New Roman" w:hAnsi="Times New Roman" w:cs="Times New Roman"/>
          <w:lang w:eastAsia="x-none"/>
        </w:rPr>
        <w:t xml:space="preserve">define whether the </w:t>
      </w:r>
      <w:r w:rsidR="003B4574">
        <w:rPr>
          <w:rFonts w:ascii="Times New Roman" w:hAnsi="Times New Roman" w:cs="Times New Roman"/>
          <w:lang w:eastAsia="x-none"/>
        </w:rPr>
        <w:t>UE-specific TA report related to the start</w:t>
      </w:r>
      <w:r w:rsidR="00762E2A">
        <w:rPr>
          <w:rFonts w:ascii="Times New Roman" w:hAnsi="Times New Roman" w:cs="Times New Roman"/>
          <w:lang w:eastAsia="x-none"/>
        </w:rPr>
        <w:t xml:space="preserve"> of the long UL transmission or the end of the long UL transmission. Since</w:t>
      </w:r>
      <w:r w:rsidR="00DB0B68">
        <w:rPr>
          <w:rFonts w:ascii="Times New Roman" w:hAnsi="Times New Roman" w:cs="Times New Roman"/>
          <w:lang w:eastAsia="x-none"/>
        </w:rPr>
        <w:t xml:space="preserve"> the </w:t>
      </w:r>
      <w:r w:rsidR="001C3BB0">
        <w:rPr>
          <w:rFonts w:ascii="Times New Roman" w:hAnsi="Times New Roman" w:cs="Times New Roman"/>
          <w:lang w:eastAsia="x-none"/>
        </w:rPr>
        <w:t xml:space="preserve">timing advance may have changed significantly during a </w:t>
      </w:r>
      <w:r w:rsidR="00960BC1">
        <w:rPr>
          <w:rFonts w:ascii="Times New Roman" w:hAnsi="Times New Roman" w:cs="Times New Roman"/>
          <w:lang w:eastAsia="x-none"/>
        </w:rPr>
        <w:t>[2-4 second] UL transmission</w:t>
      </w:r>
      <w:r w:rsidR="00BC2E3C">
        <w:rPr>
          <w:rFonts w:ascii="Times New Roman" w:hAnsi="Times New Roman" w:cs="Times New Roman"/>
          <w:lang w:eastAsia="x-none"/>
        </w:rPr>
        <w:t xml:space="preserve">, the </w:t>
      </w:r>
      <w:proofErr w:type="spellStart"/>
      <w:r w:rsidR="00BC2E3C">
        <w:rPr>
          <w:rFonts w:ascii="Times New Roman" w:hAnsi="Times New Roman" w:cs="Times New Roman"/>
          <w:lang w:eastAsia="x-none"/>
        </w:rPr>
        <w:t>eNB</w:t>
      </w:r>
      <w:proofErr w:type="spellEnd"/>
      <w:r w:rsidR="00BC2E3C">
        <w:rPr>
          <w:rFonts w:ascii="Times New Roman" w:hAnsi="Times New Roman" w:cs="Times New Roman"/>
          <w:lang w:eastAsia="x-none"/>
        </w:rPr>
        <w:t xml:space="preserve"> needs to know whether the timing advance applies to the start </w:t>
      </w:r>
      <w:r w:rsidR="002C4C0A">
        <w:rPr>
          <w:rFonts w:ascii="Times New Roman" w:hAnsi="Times New Roman" w:cs="Times New Roman"/>
          <w:lang w:eastAsia="x-none"/>
        </w:rPr>
        <w:t>of the UL transmission or the end of the UL transmission</w:t>
      </w:r>
      <w:r w:rsidR="001D578A">
        <w:rPr>
          <w:rFonts w:ascii="Times New Roman" w:hAnsi="Times New Roman" w:cs="Times New Roman"/>
          <w:lang w:eastAsia="x-none"/>
        </w:rPr>
        <w:t xml:space="preserve">. We note that the UE will have been changing its timing advance </w:t>
      </w:r>
      <w:r w:rsidR="00593E69">
        <w:rPr>
          <w:rFonts w:ascii="Times New Roman" w:hAnsi="Times New Roman" w:cs="Times New Roman"/>
          <w:lang w:eastAsia="x-none"/>
        </w:rPr>
        <w:t xml:space="preserve">during the ongoing UL transmission and </w:t>
      </w:r>
      <w:r w:rsidR="007E4D27">
        <w:rPr>
          <w:rFonts w:ascii="Times New Roman" w:hAnsi="Times New Roman" w:cs="Times New Roman"/>
          <w:lang w:eastAsia="x-none"/>
        </w:rPr>
        <w:t xml:space="preserve">that there is little point in the </w:t>
      </w:r>
      <w:proofErr w:type="spellStart"/>
      <w:r w:rsidR="007E4D27">
        <w:rPr>
          <w:rFonts w:ascii="Times New Roman" w:hAnsi="Times New Roman" w:cs="Times New Roman"/>
          <w:lang w:eastAsia="x-none"/>
        </w:rPr>
        <w:t>eNB</w:t>
      </w:r>
      <w:proofErr w:type="spellEnd"/>
      <w:r w:rsidR="007E4D27">
        <w:rPr>
          <w:rFonts w:ascii="Times New Roman" w:hAnsi="Times New Roman" w:cs="Times New Roman"/>
          <w:lang w:eastAsia="x-none"/>
        </w:rPr>
        <w:t xml:space="preserve"> knowing a historic timing advance value, hence we </w:t>
      </w:r>
      <w:r w:rsidR="00141A33">
        <w:rPr>
          <w:rFonts w:ascii="Times New Roman" w:hAnsi="Times New Roman" w:cs="Times New Roman"/>
          <w:lang w:eastAsia="x-none"/>
        </w:rPr>
        <w:t xml:space="preserve">prefer that the </w:t>
      </w:r>
      <w:proofErr w:type="spellStart"/>
      <w:r w:rsidR="005274C6">
        <w:rPr>
          <w:rFonts w:ascii="Times New Roman" w:hAnsi="Times New Roman" w:cs="Times New Roman"/>
          <w:lang w:eastAsia="x-none"/>
        </w:rPr>
        <w:t>si</w:t>
      </w:r>
      <w:r w:rsidR="00D54689">
        <w:rPr>
          <w:rFonts w:ascii="Times New Roman" w:hAnsi="Times New Roman" w:cs="Times New Roman"/>
          <w:lang w:eastAsia="x-none"/>
        </w:rPr>
        <w:t>gnalled</w:t>
      </w:r>
      <w:proofErr w:type="spellEnd"/>
      <w:r w:rsidR="00D54689">
        <w:rPr>
          <w:rFonts w:ascii="Times New Roman" w:hAnsi="Times New Roman" w:cs="Times New Roman"/>
          <w:lang w:eastAsia="x-none"/>
        </w:rPr>
        <w:t xml:space="preserve"> UE specific timing advance is valid at the end of the long UL transmission.</w:t>
      </w:r>
    </w:p>
    <w:p w14:paraId="107A804F" w14:textId="77777777" w:rsidR="00D54689" w:rsidRDefault="00D54689" w:rsidP="00D54689">
      <w:pPr>
        <w:rPr>
          <w:lang w:eastAsia="x-none"/>
        </w:rPr>
      </w:pPr>
    </w:p>
    <w:p w14:paraId="41C97B9D" w14:textId="235C853E" w:rsidR="00DA7A68" w:rsidRPr="000265AB" w:rsidRDefault="00DA7A68" w:rsidP="00D54689">
      <w:pPr>
        <w:rPr>
          <w:b/>
          <w:bCs/>
          <w:color w:val="242424"/>
          <w:shd w:val="clear" w:color="auto" w:fill="FFFFFF"/>
        </w:rPr>
      </w:pPr>
      <w:r w:rsidRPr="000265AB">
        <w:rPr>
          <w:b/>
          <w:bCs/>
          <w:lang w:eastAsia="x-none"/>
        </w:rPr>
        <w:t xml:space="preserve">Proposal 6: </w:t>
      </w:r>
      <w:r w:rsidR="00DD6580" w:rsidRPr="000265AB">
        <w:rPr>
          <w:b/>
          <w:bCs/>
          <w:color w:val="242424"/>
          <w:shd w:val="clear" w:color="auto" w:fill="FFFFFF"/>
        </w:rPr>
        <w:t>For IoT NTN, t</w:t>
      </w:r>
      <w:r w:rsidR="003517D0" w:rsidRPr="000265AB">
        <w:rPr>
          <w:b/>
          <w:bCs/>
          <w:color w:val="242424"/>
          <w:shd w:val="clear" w:color="auto" w:fill="FFFFFF"/>
        </w:rPr>
        <w:t>he UE should report its UE location rather than the UE-specific TA itself</w:t>
      </w:r>
      <w:r w:rsidR="00DD6580" w:rsidRPr="000265AB">
        <w:rPr>
          <w:b/>
          <w:bCs/>
          <w:color w:val="242424"/>
          <w:shd w:val="clear" w:color="auto" w:fill="FFFFFF"/>
        </w:rPr>
        <w:t>.</w:t>
      </w:r>
    </w:p>
    <w:p w14:paraId="6503689A" w14:textId="64484B47" w:rsidR="00D54689" w:rsidRPr="00DD48F5" w:rsidRDefault="00391857" w:rsidP="00DD48F5">
      <w:pPr>
        <w:rPr>
          <w:lang w:eastAsia="x-none"/>
        </w:rPr>
      </w:pPr>
      <w:r>
        <w:rPr>
          <w:b/>
          <w:bCs/>
          <w:lang w:eastAsia="x-none"/>
        </w:rPr>
        <w:t>Proposal 7: A timing advance command is associated with a reference time. The reference time indicates the time at which the timing advance is valid. The reference time of the timing advance command can be implicit or explicit and signaled to the UE either in MAC CE or PDCCH.</w:t>
      </w:r>
    </w:p>
    <w:bookmarkEnd w:id="1"/>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7E999582" w14:textId="4D2C6390" w:rsidR="000C18FD" w:rsidRDefault="00A47EF4" w:rsidP="00BB164F">
      <w:pPr>
        <w:rPr>
          <w:bCs/>
        </w:rPr>
      </w:pPr>
      <w:r>
        <w:rPr>
          <w:bCs/>
        </w:rPr>
        <w:t xml:space="preserve">This document has considered </w:t>
      </w:r>
      <w:r w:rsidR="00A344B0">
        <w:rPr>
          <w:bCs/>
        </w:rPr>
        <w:t>outstanding</w:t>
      </w:r>
      <w:r w:rsidR="00B344AF">
        <w:rPr>
          <w:bCs/>
        </w:rPr>
        <w:t xml:space="preserve"> </w:t>
      </w:r>
      <w:r>
        <w:rPr>
          <w:bCs/>
        </w:rPr>
        <w:t>timing relationships for IoT-NTN</w:t>
      </w:r>
      <w:r w:rsidR="000C18FD">
        <w:rPr>
          <w:bCs/>
        </w:rPr>
        <w:t xml:space="preserve"> and makes the following </w:t>
      </w:r>
      <w:r w:rsidR="00024409">
        <w:rPr>
          <w:bCs/>
        </w:rPr>
        <w:t>observations and proposals</w:t>
      </w:r>
      <w:r w:rsidR="000C18FD">
        <w:rPr>
          <w:bCs/>
        </w:rPr>
        <w:t>:</w:t>
      </w:r>
    </w:p>
    <w:p w14:paraId="13CD21A9" w14:textId="49024F11" w:rsidR="00024409" w:rsidRPr="00960F51" w:rsidRDefault="00024409" w:rsidP="00BB164F">
      <w:pPr>
        <w:rPr>
          <w:bCs/>
          <w:lang w:eastAsia="x-none"/>
        </w:rPr>
      </w:pPr>
      <w:r w:rsidRPr="0003302F">
        <w:rPr>
          <w:b/>
          <w:lang w:eastAsia="x-none"/>
        </w:rPr>
        <w:t>Observation 1:</w:t>
      </w:r>
      <w:r w:rsidRPr="00960F51">
        <w:rPr>
          <w:bCs/>
          <w:lang w:eastAsia="x-none"/>
        </w:rPr>
        <w:t xml:space="preserve"> </w:t>
      </w:r>
      <w:r w:rsidRPr="00960F51">
        <w:rPr>
          <w:b/>
          <w:lang w:eastAsia="x-none"/>
        </w:rPr>
        <w:t>For IoT NTN, timing relationship enhancement of preamble retransmission is needed.</w:t>
      </w:r>
    </w:p>
    <w:p w14:paraId="7946E25D" w14:textId="4DDDE9C0" w:rsidR="000C18FD" w:rsidRPr="00960F51" w:rsidRDefault="000C18FD" w:rsidP="000C18FD">
      <w:pPr>
        <w:rPr>
          <w:b/>
          <w:lang w:eastAsia="x-none"/>
        </w:rPr>
      </w:pPr>
      <w:r w:rsidRPr="00960F51">
        <w:rPr>
          <w:b/>
          <w:lang w:eastAsia="x-none"/>
        </w:rPr>
        <w:t xml:space="preserve">Proposal 1: For NB-IoT, when a UE receives an NPDCCH ending in DL subframe n and carrying a PDCCH command for a PRACH, the UE should start NPRACH transmission at any UL subframe after DL subframe n+8+ </w:t>
      </w:r>
      <w:proofErr w:type="spellStart"/>
      <w:r w:rsidRPr="00960F51">
        <w:rPr>
          <w:b/>
          <w:i/>
          <w:lang w:eastAsia="x-none"/>
        </w:rPr>
        <w:t>K</w:t>
      </w:r>
      <w:r w:rsidRPr="00960F51">
        <w:rPr>
          <w:b/>
          <w:i/>
          <w:vertAlign w:val="subscript"/>
          <w:lang w:eastAsia="x-none"/>
        </w:rPr>
        <w:t>offset</w:t>
      </w:r>
      <w:proofErr w:type="spellEnd"/>
      <w:r w:rsidRPr="00960F51">
        <w:rPr>
          <w:b/>
          <w:lang w:eastAsia="x-none"/>
        </w:rPr>
        <w:t xml:space="preserve"> in which a NPRACH resource is available.</w:t>
      </w:r>
    </w:p>
    <w:p w14:paraId="2F66FD8D" w14:textId="1D33B451" w:rsidR="000C18FD" w:rsidRPr="00960F51" w:rsidRDefault="000C18FD" w:rsidP="000C18FD">
      <w:pPr>
        <w:rPr>
          <w:b/>
          <w:lang w:eastAsia="x-none"/>
        </w:rPr>
      </w:pPr>
      <w:r w:rsidRPr="00960F51">
        <w:rPr>
          <w:b/>
          <w:lang w:eastAsia="x-none"/>
        </w:rPr>
        <w:lastRenderedPageBreak/>
        <w:t xml:space="preserve">Proposal 2: For </w:t>
      </w:r>
      <w:proofErr w:type="spellStart"/>
      <w:r w:rsidRPr="00960F51">
        <w:rPr>
          <w:b/>
          <w:lang w:eastAsia="x-none"/>
        </w:rPr>
        <w:t>eMTC</w:t>
      </w:r>
      <w:proofErr w:type="spellEnd"/>
      <w:r w:rsidRPr="00960F51">
        <w:rPr>
          <w:b/>
          <w:lang w:eastAsia="x-none"/>
        </w:rPr>
        <w:t xml:space="preserve"> and a PDCCH order whose last subframe is received in subframe </w:t>
      </w:r>
      <w:r w:rsidRPr="00960F51">
        <w:rPr>
          <w:b/>
          <w:i/>
          <w:lang w:eastAsia="x-none"/>
        </w:rPr>
        <w:t>n</w:t>
      </w:r>
      <w:r w:rsidRPr="00960F51">
        <w:rPr>
          <w:b/>
          <w:lang w:eastAsia="x-none"/>
        </w:rPr>
        <w:t xml:space="preserve">, the UE will transmit PRACH in the next available subframe after subframe n + 6 + </w:t>
      </w:r>
      <w:proofErr w:type="spellStart"/>
      <w:r w:rsidRPr="00960F51">
        <w:rPr>
          <w:b/>
          <w:i/>
          <w:lang w:eastAsia="x-none"/>
        </w:rPr>
        <w:t>K</w:t>
      </w:r>
      <w:r w:rsidRPr="00960F51">
        <w:rPr>
          <w:b/>
          <w:i/>
          <w:vertAlign w:val="subscript"/>
          <w:lang w:eastAsia="x-none"/>
        </w:rPr>
        <w:t>offset</w:t>
      </w:r>
      <w:proofErr w:type="spellEnd"/>
      <w:r w:rsidRPr="00960F51">
        <w:rPr>
          <w:b/>
          <w:lang w:eastAsia="x-none"/>
        </w:rPr>
        <w:t xml:space="preserve"> (“k</w:t>
      </w:r>
      <w:r w:rsidRPr="00960F51">
        <w:rPr>
          <w:b/>
          <w:vertAlign w:val="subscript"/>
          <w:lang w:eastAsia="x-none"/>
        </w:rPr>
        <w:t>2</w:t>
      </w:r>
      <w:r w:rsidRPr="00960F51">
        <w:rPr>
          <w:rFonts w:hint="eastAsia"/>
          <w:b/>
          <w:lang w:eastAsia="x-none"/>
        </w:rPr>
        <w:t xml:space="preserve"> </w:t>
      </w:r>
      <w:r w:rsidRPr="00960F51">
        <w:rPr>
          <w:rFonts w:hint="eastAsia"/>
          <w:b/>
          <w:lang w:eastAsia="x-none"/>
        </w:rPr>
        <w:t>≥</w:t>
      </w:r>
      <w:r w:rsidRPr="00960F51">
        <w:rPr>
          <w:rFonts w:hint="eastAsia"/>
          <w:b/>
          <w:lang w:eastAsia="x-none"/>
        </w:rPr>
        <w:t xml:space="preserve"> 6</w:t>
      </w:r>
      <w:r w:rsidRPr="00960F51">
        <w:rPr>
          <w:rFonts w:hint="eastAsia"/>
          <w:b/>
          <w:lang w:eastAsia="x-none"/>
        </w:rPr>
        <w:t>”</w:t>
      </w:r>
      <w:r w:rsidRPr="00960F51">
        <w:rPr>
          <w:rFonts w:hint="eastAsia"/>
          <w:b/>
          <w:lang w:eastAsia="x-none"/>
        </w:rPr>
        <w:t>) where PRACH resource is available.</w:t>
      </w:r>
    </w:p>
    <w:p w14:paraId="0B7ABECE" w14:textId="77777777" w:rsidR="000C18FD" w:rsidRPr="00960F51" w:rsidRDefault="000C18FD" w:rsidP="000C18FD">
      <w:pPr>
        <w:pStyle w:val="NoSpacing"/>
        <w:rPr>
          <w:b/>
          <w:bCs/>
        </w:rPr>
      </w:pPr>
      <w:r w:rsidRPr="00960F51">
        <w:rPr>
          <w:b/>
          <w:bCs/>
        </w:rPr>
        <w:t>Proposal 3: For IoT NTN, timing enhancement of preamble retransmission is needed:</w:t>
      </w:r>
    </w:p>
    <w:p w14:paraId="63994F0E" w14:textId="3C355E09" w:rsidR="000C18FD" w:rsidRPr="00960F51" w:rsidRDefault="000C18FD" w:rsidP="000C18FD">
      <w:pPr>
        <w:pStyle w:val="NoSpacing"/>
        <w:rPr>
          <w:b/>
          <w:bCs/>
        </w:rPr>
      </w:pPr>
      <w:r w:rsidRPr="00960F51">
        <w:rPr>
          <w:b/>
          <w:bCs/>
        </w:rPr>
        <w:t xml:space="preserve">For IoT NTN, if the UE determines that a preamble retransmission is necessary, the choice of a suitable preamble retransmission slot shall be delayed by </w:t>
      </w:r>
      <w:proofErr w:type="spellStart"/>
      <w:r w:rsidRPr="00960F51">
        <w:rPr>
          <w:b/>
          <w:bCs/>
        </w:rPr>
        <w:t>Koffset</w:t>
      </w:r>
      <w:proofErr w:type="spellEnd"/>
      <w:r w:rsidRPr="00960F51">
        <w:rPr>
          <w:b/>
          <w:bCs/>
        </w:rPr>
        <w:t xml:space="preserve"> as compared to current specification.</w:t>
      </w:r>
    </w:p>
    <w:p w14:paraId="6665488C" w14:textId="77777777" w:rsidR="000C18FD" w:rsidRPr="00960F51" w:rsidRDefault="000C18FD" w:rsidP="000C18FD">
      <w:pPr>
        <w:pStyle w:val="NoSpacing"/>
        <w:rPr>
          <w:b/>
          <w:bCs/>
        </w:rPr>
      </w:pPr>
    </w:p>
    <w:p w14:paraId="065D8C22" w14:textId="6EA906AF" w:rsidR="000C18FD" w:rsidRPr="00960F51" w:rsidRDefault="000C18FD" w:rsidP="000C18FD">
      <w:pPr>
        <w:rPr>
          <w:b/>
          <w:bCs/>
          <w:lang w:eastAsia="x-none"/>
        </w:rPr>
      </w:pPr>
      <w:r w:rsidRPr="00960F51">
        <w:rPr>
          <w:b/>
          <w:bCs/>
        </w:rPr>
        <w:t xml:space="preserve">Proposal 4: For NB-IoT, if the UE has initiated an NPUSCH transmission using pre-configured uplink resource ending in subframe n, the time at which the UE shall start to monitor the NPDCCH UE-specific search space shall be </w:t>
      </w:r>
      <w:r w:rsidRPr="00960F51">
        <w:rPr>
          <w:b/>
          <w:bCs/>
          <w:lang w:eastAsia="x-none"/>
        </w:rPr>
        <w:t xml:space="preserve">delayed by </w:t>
      </w:r>
      <w:r w:rsidRPr="00960F51">
        <w:rPr>
          <w:b/>
          <w:bCs/>
          <w:lang w:val="en-TT"/>
        </w:rPr>
        <w:t>the</w:t>
      </w:r>
      <w:r w:rsidRPr="00960F51">
        <w:rPr>
          <w:b/>
          <w:bCs/>
          <w:lang w:val="de-DE"/>
        </w:rPr>
        <w:t xml:space="preserve"> UE-</w:t>
      </w:r>
      <w:proofErr w:type="spellStart"/>
      <w:r w:rsidRPr="00960F51">
        <w:rPr>
          <w:b/>
          <w:bCs/>
          <w:lang w:val="de-DE"/>
        </w:rPr>
        <w:t>eNB</w:t>
      </w:r>
      <w:proofErr w:type="spellEnd"/>
      <w:r w:rsidRPr="00960F51">
        <w:rPr>
          <w:b/>
          <w:bCs/>
          <w:lang w:val="de-DE"/>
        </w:rPr>
        <w:t xml:space="preserve"> RTT</w:t>
      </w:r>
      <w:r w:rsidRPr="00960F51">
        <w:rPr>
          <w:b/>
          <w:bCs/>
          <w:lang w:eastAsia="x-none"/>
        </w:rPr>
        <w:t xml:space="preserve"> as compared to current specification. </w:t>
      </w:r>
    </w:p>
    <w:p w14:paraId="4DD5B384" w14:textId="6F96FF63" w:rsidR="000C18FD" w:rsidRPr="00960F51" w:rsidRDefault="000C18FD" w:rsidP="000C18FD">
      <w:pPr>
        <w:rPr>
          <w:lang w:eastAsia="x-none"/>
        </w:rPr>
      </w:pPr>
      <w:r w:rsidRPr="00960F51">
        <w:rPr>
          <w:b/>
          <w:bCs/>
        </w:rPr>
        <w:t xml:space="preserve">Proposal 5: For </w:t>
      </w:r>
      <w:proofErr w:type="spellStart"/>
      <w:r w:rsidRPr="00960F51">
        <w:rPr>
          <w:b/>
          <w:bCs/>
        </w:rPr>
        <w:t>eMTC</w:t>
      </w:r>
      <w:proofErr w:type="spellEnd"/>
      <w:r w:rsidRPr="00960F51">
        <w:rPr>
          <w:b/>
          <w:bCs/>
        </w:rPr>
        <w:t xml:space="preserve">, if the UE has initiated a PUSCH transmission using pre-configured uplink resource ending in subframe n, the time at which the UE shall start to monitor the MPDCCH UE-specific search space shall be </w:t>
      </w:r>
      <w:r w:rsidRPr="00960F51">
        <w:rPr>
          <w:b/>
          <w:bCs/>
          <w:lang w:eastAsia="x-none"/>
        </w:rPr>
        <w:t xml:space="preserve">delayed by </w:t>
      </w:r>
      <w:r w:rsidRPr="00960F51">
        <w:rPr>
          <w:b/>
          <w:bCs/>
          <w:lang w:val="en-TT"/>
        </w:rPr>
        <w:t>the</w:t>
      </w:r>
      <w:r w:rsidRPr="00960F51">
        <w:rPr>
          <w:b/>
          <w:bCs/>
          <w:lang w:val="de-DE"/>
        </w:rPr>
        <w:t xml:space="preserve"> UE-</w:t>
      </w:r>
      <w:proofErr w:type="spellStart"/>
      <w:r w:rsidRPr="00960F51">
        <w:rPr>
          <w:b/>
          <w:bCs/>
          <w:lang w:val="de-DE"/>
        </w:rPr>
        <w:t>eNB</w:t>
      </w:r>
      <w:proofErr w:type="spellEnd"/>
      <w:r w:rsidRPr="00960F51">
        <w:rPr>
          <w:b/>
          <w:bCs/>
          <w:lang w:val="de-DE"/>
        </w:rPr>
        <w:t xml:space="preserve"> RTT</w:t>
      </w:r>
      <w:r w:rsidRPr="00960F51">
        <w:rPr>
          <w:b/>
          <w:bCs/>
          <w:lang w:eastAsia="x-none"/>
        </w:rPr>
        <w:t xml:space="preserve"> as compared to current specification.</w:t>
      </w:r>
      <w:r w:rsidRPr="00960F51">
        <w:rPr>
          <w:lang w:eastAsia="x-none"/>
        </w:rPr>
        <w:t xml:space="preserve"> </w:t>
      </w:r>
    </w:p>
    <w:p w14:paraId="399C6E3D" w14:textId="4E1EAC43" w:rsidR="00D23544" w:rsidRPr="000265AB" w:rsidRDefault="00D23544" w:rsidP="00D23544">
      <w:pPr>
        <w:rPr>
          <w:b/>
          <w:bCs/>
          <w:color w:val="242424"/>
          <w:shd w:val="clear" w:color="auto" w:fill="FFFFFF"/>
        </w:rPr>
      </w:pPr>
      <w:r w:rsidRPr="00960F51">
        <w:rPr>
          <w:b/>
          <w:bCs/>
          <w:lang w:eastAsia="x-none"/>
        </w:rPr>
        <w:t xml:space="preserve">Proposal 6: </w:t>
      </w:r>
      <w:r w:rsidRPr="000265AB">
        <w:rPr>
          <w:b/>
          <w:bCs/>
          <w:color w:val="242424"/>
          <w:shd w:val="clear" w:color="auto" w:fill="FFFFFF"/>
        </w:rPr>
        <w:t xml:space="preserve">For IoT NTN, the UE should report </w:t>
      </w:r>
      <w:r w:rsidR="00F5389E" w:rsidRPr="000265AB">
        <w:rPr>
          <w:b/>
          <w:bCs/>
          <w:color w:val="242424"/>
          <w:shd w:val="clear" w:color="auto" w:fill="FFFFFF"/>
        </w:rPr>
        <w:t>the</w:t>
      </w:r>
      <w:r w:rsidRPr="000265AB">
        <w:rPr>
          <w:b/>
          <w:bCs/>
          <w:color w:val="242424"/>
          <w:shd w:val="clear" w:color="auto" w:fill="FFFFFF"/>
        </w:rPr>
        <w:t xml:space="preserve"> UE location rather than the UE-specific TA itself.</w:t>
      </w:r>
    </w:p>
    <w:p w14:paraId="1FC2F429" w14:textId="62278AE5" w:rsidR="00974849" w:rsidRDefault="00D23544" w:rsidP="00BB164F">
      <w:pPr>
        <w:rPr>
          <w:bCs/>
        </w:rPr>
      </w:pPr>
      <w:r w:rsidRPr="0003302F">
        <w:rPr>
          <w:b/>
          <w:bCs/>
          <w:lang w:eastAsia="x-none"/>
        </w:rPr>
        <w:t xml:space="preserve">Proposal 7: A timing advance command is associated with a reference time. The reference time indicates the time at which the timing advance is valid. The reference time of the timing advance command can be </w:t>
      </w:r>
      <w:r w:rsidR="00C647C5" w:rsidRPr="00960F51">
        <w:rPr>
          <w:b/>
          <w:bCs/>
          <w:lang w:eastAsia="x-none"/>
        </w:rPr>
        <w:t xml:space="preserve">implicit </w:t>
      </w:r>
      <w:r w:rsidR="00C52367" w:rsidRPr="00960F51">
        <w:rPr>
          <w:b/>
          <w:bCs/>
          <w:lang w:eastAsia="x-none"/>
        </w:rPr>
        <w:t xml:space="preserve">or explicit and </w:t>
      </w:r>
      <w:r w:rsidRPr="00960F51">
        <w:rPr>
          <w:b/>
          <w:bCs/>
          <w:lang w:eastAsia="x-none"/>
        </w:rPr>
        <w:t>signaled to the UE either in MAC CE or PDCCH</w:t>
      </w:r>
      <w:r w:rsidR="00960F51" w:rsidRPr="00960F51">
        <w:rPr>
          <w:b/>
          <w:bCs/>
          <w:lang w:eastAsia="x-none"/>
        </w:rPr>
        <w:t>.</w:t>
      </w:r>
    </w:p>
    <w:p w14:paraId="31CC211C" w14:textId="77777777" w:rsidR="00001BE7" w:rsidRPr="00584035" w:rsidRDefault="00001BE7"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36D43953" w14:textId="6C8723D9" w:rsidR="002C725E" w:rsidRPr="00960F51" w:rsidRDefault="000E3469" w:rsidP="002C725E">
      <w:pPr>
        <w:pStyle w:val="ListParagraph"/>
        <w:numPr>
          <w:ilvl w:val="0"/>
          <w:numId w:val="6"/>
        </w:numPr>
        <w:ind w:left="426" w:hanging="426"/>
        <w:rPr>
          <w:rFonts w:ascii="Times New Roman" w:hAnsi="Times New Roman" w:cs="Times New Roman"/>
        </w:rPr>
      </w:pPr>
      <w:bookmarkStart w:id="2" w:name="_Ref40204599"/>
      <w:r w:rsidRPr="0003302F">
        <w:rPr>
          <w:rFonts w:ascii="Times New Roman" w:hAnsi="Times New Roman" w:cs="Times New Roman"/>
        </w:rPr>
        <w:t>RP-</w:t>
      </w:r>
      <w:r w:rsidR="00B21A6A" w:rsidRPr="00960F51">
        <w:rPr>
          <w:rFonts w:ascii="Times New Roman" w:hAnsi="Times New Roman" w:cs="Times New Roman"/>
        </w:rPr>
        <w:t>211601</w:t>
      </w:r>
      <w:r w:rsidR="00E83756" w:rsidRPr="00960F51">
        <w:rPr>
          <w:rFonts w:ascii="Times New Roman" w:hAnsi="Times New Roman" w:cs="Times New Roman"/>
        </w:rPr>
        <w:t>.</w:t>
      </w:r>
      <w:r w:rsidRPr="00960F51">
        <w:rPr>
          <w:rFonts w:ascii="Times New Roman" w:hAnsi="Times New Roman" w:cs="Times New Roman"/>
        </w:rPr>
        <w:t xml:space="preserve"> </w:t>
      </w:r>
      <w:bookmarkEnd w:id="2"/>
      <w:r w:rsidR="00B21A6A" w:rsidRPr="00960F51">
        <w:rPr>
          <w:rFonts w:ascii="Times New Roman" w:hAnsi="Times New Roman" w:cs="Times New Roman"/>
        </w:rPr>
        <w:t xml:space="preserve">“Work Item Description: </w:t>
      </w:r>
      <w:r w:rsidR="00B21A6A" w:rsidRPr="000265AB">
        <w:rPr>
          <w:rFonts w:ascii="Times New Roman" w:hAnsi="Times New Roman" w:cs="Times New Roman"/>
        </w:rPr>
        <w:t>NB-IoT/</w:t>
      </w:r>
      <w:proofErr w:type="spellStart"/>
      <w:r w:rsidR="00B21A6A" w:rsidRPr="000265AB">
        <w:rPr>
          <w:rFonts w:ascii="Times New Roman" w:hAnsi="Times New Roman" w:cs="Times New Roman"/>
        </w:rPr>
        <w:t>eMTC</w:t>
      </w:r>
      <w:proofErr w:type="spellEnd"/>
      <w:r w:rsidR="00B21A6A" w:rsidRPr="000265AB">
        <w:rPr>
          <w:rFonts w:ascii="Times New Roman" w:hAnsi="Times New Roman" w:cs="Times New Roman"/>
        </w:rPr>
        <w:t xml:space="preserve"> support for Non-Terrestrial Networks”</w:t>
      </w:r>
      <w:r w:rsidR="00CA3ADA" w:rsidRPr="0003302F">
        <w:rPr>
          <w:rFonts w:ascii="Times New Roman" w:hAnsi="Times New Roman" w:cs="Times New Roman"/>
        </w:rPr>
        <w:t>. RANP#</w:t>
      </w:r>
      <w:r w:rsidR="00B21A6A" w:rsidRPr="00960F51">
        <w:rPr>
          <w:rFonts w:ascii="Times New Roman" w:hAnsi="Times New Roman" w:cs="Times New Roman"/>
        </w:rPr>
        <w:t>92e</w:t>
      </w:r>
      <w:r w:rsidR="00CA3ADA" w:rsidRPr="00960F51">
        <w:rPr>
          <w:rFonts w:ascii="Times New Roman" w:hAnsi="Times New Roman" w:cs="Times New Roman"/>
        </w:rPr>
        <w:t>.</w:t>
      </w:r>
      <w:r w:rsidR="00760196" w:rsidRPr="00960F51">
        <w:rPr>
          <w:rFonts w:ascii="Times New Roman" w:hAnsi="Times New Roman" w:cs="Times New Roman"/>
        </w:rPr>
        <w:t xml:space="preserve"> </w:t>
      </w:r>
      <w:r w:rsidR="00B21A6A" w:rsidRPr="00960F51">
        <w:rPr>
          <w:rFonts w:ascii="Times New Roman" w:hAnsi="Times New Roman" w:cs="Times New Roman"/>
        </w:rPr>
        <w:t>June</w:t>
      </w:r>
      <w:r w:rsidR="00760196" w:rsidRPr="00960F51">
        <w:rPr>
          <w:rFonts w:ascii="Times New Roman" w:hAnsi="Times New Roman" w:cs="Times New Roman"/>
        </w:rPr>
        <w:t xml:space="preserve"> 20</w:t>
      </w:r>
      <w:r w:rsidR="00B21A6A" w:rsidRPr="00960F51">
        <w:rPr>
          <w:rFonts w:ascii="Times New Roman" w:hAnsi="Times New Roman" w:cs="Times New Roman"/>
        </w:rPr>
        <w:t>21</w:t>
      </w:r>
      <w:r w:rsidR="00760196" w:rsidRPr="00960F51">
        <w:rPr>
          <w:rFonts w:ascii="Times New Roman" w:hAnsi="Times New Roman" w:cs="Times New Roman"/>
        </w:rPr>
        <w:t>.</w:t>
      </w:r>
    </w:p>
    <w:p w14:paraId="117935B9" w14:textId="37E0B063" w:rsidR="00F56032" w:rsidRPr="00960F51" w:rsidRDefault="00B21A6A" w:rsidP="00D64F80">
      <w:pPr>
        <w:pStyle w:val="ListParagraph"/>
        <w:numPr>
          <w:ilvl w:val="0"/>
          <w:numId w:val="6"/>
        </w:numPr>
        <w:ind w:left="426" w:hanging="426"/>
        <w:rPr>
          <w:rFonts w:ascii="Times New Roman" w:hAnsi="Times New Roman" w:cs="Times New Roman"/>
        </w:rPr>
      </w:pPr>
      <w:bookmarkStart w:id="3" w:name="_Ref68631617"/>
      <w:r w:rsidRPr="000265AB">
        <w:rPr>
          <w:rFonts w:ascii="Times New Roman" w:hAnsi="Times New Roman" w:cs="Times New Roman"/>
        </w:rPr>
        <w:t>TR 36.763</w:t>
      </w:r>
      <w:r w:rsidR="0041617E" w:rsidRPr="0003302F">
        <w:rPr>
          <w:rFonts w:ascii="Times New Roman" w:hAnsi="Times New Roman" w:cs="Times New Roman"/>
        </w:rPr>
        <w:t xml:space="preserve">. </w:t>
      </w:r>
      <w:r w:rsidR="00F23F97" w:rsidRPr="00960F51">
        <w:rPr>
          <w:rFonts w:ascii="Times New Roman" w:hAnsi="Times New Roman" w:cs="Times New Roman"/>
        </w:rPr>
        <w:t>“</w:t>
      </w:r>
      <w:r w:rsidRPr="000265AB">
        <w:rPr>
          <w:rFonts w:ascii="Times New Roman" w:hAnsi="Times New Roman" w:cs="Times New Roman"/>
        </w:rPr>
        <w:t>Study on Narrow-Band Internet of Things (NB-IoT) / enhanced Machine Type Communication (</w:t>
      </w:r>
      <w:proofErr w:type="spellStart"/>
      <w:r w:rsidRPr="000265AB">
        <w:rPr>
          <w:rFonts w:ascii="Times New Roman" w:hAnsi="Times New Roman" w:cs="Times New Roman"/>
        </w:rPr>
        <w:t>eMTC</w:t>
      </w:r>
      <w:proofErr w:type="spellEnd"/>
      <w:r w:rsidRPr="000265AB">
        <w:rPr>
          <w:rFonts w:ascii="Times New Roman" w:hAnsi="Times New Roman" w:cs="Times New Roman"/>
        </w:rPr>
        <w:t>) support for Non-Terrestrial Networks (NTN) (</w:t>
      </w:r>
      <w:r w:rsidRPr="000265AB">
        <w:rPr>
          <w:rStyle w:val="ZGSM"/>
          <w:rFonts w:ascii="Times New Roman" w:hAnsi="Times New Roman" w:cs="Times New Roman"/>
        </w:rPr>
        <w:t xml:space="preserve">Release </w:t>
      </w:r>
      <w:bookmarkStart w:id="4" w:name="specRelease"/>
      <w:r w:rsidRPr="000265AB">
        <w:rPr>
          <w:rStyle w:val="ZGSM"/>
          <w:rFonts w:ascii="Times New Roman" w:hAnsi="Times New Roman" w:cs="Times New Roman"/>
        </w:rPr>
        <w:t>1</w:t>
      </w:r>
      <w:bookmarkEnd w:id="4"/>
      <w:r w:rsidRPr="000265AB">
        <w:rPr>
          <w:rStyle w:val="ZGSM"/>
          <w:rFonts w:ascii="Times New Roman" w:hAnsi="Times New Roman" w:cs="Times New Roman"/>
        </w:rPr>
        <w:t>7</w:t>
      </w:r>
      <w:r w:rsidRPr="000265AB">
        <w:rPr>
          <w:rFonts w:ascii="Times New Roman" w:hAnsi="Times New Roman" w:cs="Times New Roman"/>
        </w:rPr>
        <w:t>)</w:t>
      </w:r>
      <w:r w:rsidR="00F23F97" w:rsidRPr="0003302F">
        <w:rPr>
          <w:rFonts w:ascii="Times New Roman" w:hAnsi="Times New Roman" w:cs="Times New Roman"/>
        </w:rPr>
        <w:t>”</w:t>
      </w:r>
      <w:r w:rsidR="00F23F97" w:rsidRPr="00960F51">
        <w:rPr>
          <w:rFonts w:ascii="Times New Roman" w:hAnsi="Times New Roman" w:cs="Times New Roman"/>
        </w:rPr>
        <w:t>. RAN</w:t>
      </w:r>
      <w:r w:rsidRPr="00960F51">
        <w:rPr>
          <w:rFonts w:ascii="Times New Roman" w:hAnsi="Times New Roman" w:cs="Times New Roman"/>
        </w:rPr>
        <w:t>P</w:t>
      </w:r>
      <w:r w:rsidR="00F23F97" w:rsidRPr="00960F51">
        <w:rPr>
          <w:rFonts w:ascii="Times New Roman" w:hAnsi="Times New Roman" w:cs="Times New Roman"/>
        </w:rPr>
        <w:t>#</w:t>
      </w:r>
      <w:r w:rsidRPr="00960F51">
        <w:rPr>
          <w:rFonts w:ascii="Times New Roman" w:hAnsi="Times New Roman" w:cs="Times New Roman"/>
        </w:rPr>
        <w:t>92</w:t>
      </w:r>
      <w:r w:rsidR="00F23F97" w:rsidRPr="00960F51">
        <w:rPr>
          <w:rFonts w:ascii="Times New Roman" w:hAnsi="Times New Roman" w:cs="Times New Roman"/>
        </w:rPr>
        <w:t xml:space="preserve">_e. </w:t>
      </w:r>
      <w:r w:rsidRPr="00960F51">
        <w:rPr>
          <w:rFonts w:ascii="Times New Roman" w:hAnsi="Times New Roman" w:cs="Times New Roman"/>
        </w:rPr>
        <w:t>June</w:t>
      </w:r>
      <w:r w:rsidR="00F23F97" w:rsidRPr="00960F51">
        <w:rPr>
          <w:rFonts w:ascii="Times New Roman" w:hAnsi="Times New Roman" w:cs="Times New Roman"/>
        </w:rPr>
        <w:t xml:space="preserve"> 2021.</w:t>
      </w:r>
      <w:bookmarkEnd w:id="3"/>
    </w:p>
    <w:p w14:paraId="4C3D5F54" w14:textId="203A9BE3" w:rsidR="000B6EEA" w:rsidRDefault="000B6EEA" w:rsidP="00671FA9">
      <w:pPr>
        <w:pStyle w:val="Default"/>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FD278" w14:textId="77777777" w:rsidR="00872C7F" w:rsidRDefault="00872C7F">
      <w:r>
        <w:separator/>
      </w:r>
    </w:p>
  </w:endnote>
  <w:endnote w:type="continuationSeparator" w:id="0">
    <w:p w14:paraId="44DDF418" w14:textId="77777777" w:rsidR="00872C7F" w:rsidRDefault="00872C7F">
      <w:r>
        <w:continuationSeparator/>
      </w:r>
    </w:p>
  </w:endnote>
  <w:endnote w:type="continuationNotice" w:id="1">
    <w:p w14:paraId="5D591325" w14:textId="77777777" w:rsidR="00872C7F" w:rsidRDefault="00872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650F9" w14:textId="77777777" w:rsidR="00872C7F" w:rsidRDefault="00872C7F">
      <w:r>
        <w:separator/>
      </w:r>
    </w:p>
  </w:footnote>
  <w:footnote w:type="continuationSeparator" w:id="0">
    <w:p w14:paraId="49D04B5D" w14:textId="77777777" w:rsidR="00872C7F" w:rsidRDefault="00872C7F">
      <w:r>
        <w:continuationSeparator/>
      </w:r>
    </w:p>
  </w:footnote>
  <w:footnote w:type="continuationNotice" w:id="1">
    <w:p w14:paraId="1E635684" w14:textId="77777777" w:rsidR="00872C7F" w:rsidRDefault="00872C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5A89"/>
    <w:multiLevelType w:val="hybridMultilevel"/>
    <w:tmpl w:val="08D42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11112C"/>
    <w:multiLevelType w:val="hybridMultilevel"/>
    <w:tmpl w:val="2760F05C"/>
    <w:lvl w:ilvl="0" w:tplc="DD8E454E">
      <w:numFmt w:val="bullet"/>
      <w:lvlText w:val="-"/>
      <w:lvlJc w:val="left"/>
      <w:pPr>
        <w:ind w:left="361" w:hanging="360"/>
      </w:pPr>
      <w:rPr>
        <w:rFonts w:ascii="Times New Roman" w:eastAsiaTheme="minorEastAsia" w:hAnsi="Times New Roman" w:cs="Times New Roman" w:hint="default"/>
      </w:rPr>
    </w:lvl>
    <w:lvl w:ilvl="1" w:tplc="08090003" w:tentative="1">
      <w:start w:val="1"/>
      <w:numFmt w:val="bullet"/>
      <w:lvlText w:val="o"/>
      <w:lvlJc w:val="left"/>
      <w:pPr>
        <w:ind w:left="1081" w:hanging="360"/>
      </w:pPr>
      <w:rPr>
        <w:rFonts w:ascii="Courier New" w:hAnsi="Courier New" w:cs="Courier New" w:hint="default"/>
      </w:rPr>
    </w:lvl>
    <w:lvl w:ilvl="2" w:tplc="08090005" w:tentative="1">
      <w:start w:val="1"/>
      <w:numFmt w:val="bullet"/>
      <w:lvlText w:val=""/>
      <w:lvlJc w:val="left"/>
      <w:pPr>
        <w:ind w:left="1801" w:hanging="360"/>
      </w:pPr>
      <w:rPr>
        <w:rFonts w:ascii="Wingdings" w:hAnsi="Wingdings" w:hint="default"/>
      </w:rPr>
    </w:lvl>
    <w:lvl w:ilvl="3" w:tplc="08090001" w:tentative="1">
      <w:start w:val="1"/>
      <w:numFmt w:val="bullet"/>
      <w:lvlText w:val=""/>
      <w:lvlJc w:val="left"/>
      <w:pPr>
        <w:ind w:left="2521" w:hanging="360"/>
      </w:pPr>
      <w:rPr>
        <w:rFonts w:ascii="Symbol" w:hAnsi="Symbol" w:hint="default"/>
      </w:rPr>
    </w:lvl>
    <w:lvl w:ilvl="4" w:tplc="08090003" w:tentative="1">
      <w:start w:val="1"/>
      <w:numFmt w:val="bullet"/>
      <w:lvlText w:val="o"/>
      <w:lvlJc w:val="left"/>
      <w:pPr>
        <w:ind w:left="3241" w:hanging="360"/>
      </w:pPr>
      <w:rPr>
        <w:rFonts w:ascii="Courier New" w:hAnsi="Courier New" w:cs="Courier New" w:hint="default"/>
      </w:rPr>
    </w:lvl>
    <w:lvl w:ilvl="5" w:tplc="08090005" w:tentative="1">
      <w:start w:val="1"/>
      <w:numFmt w:val="bullet"/>
      <w:lvlText w:val=""/>
      <w:lvlJc w:val="left"/>
      <w:pPr>
        <w:ind w:left="3961" w:hanging="360"/>
      </w:pPr>
      <w:rPr>
        <w:rFonts w:ascii="Wingdings" w:hAnsi="Wingdings" w:hint="default"/>
      </w:rPr>
    </w:lvl>
    <w:lvl w:ilvl="6" w:tplc="08090001" w:tentative="1">
      <w:start w:val="1"/>
      <w:numFmt w:val="bullet"/>
      <w:lvlText w:val=""/>
      <w:lvlJc w:val="left"/>
      <w:pPr>
        <w:ind w:left="4681" w:hanging="360"/>
      </w:pPr>
      <w:rPr>
        <w:rFonts w:ascii="Symbol" w:hAnsi="Symbol" w:hint="default"/>
      </w:rPr>
    </w:lvl>
    <w:lvl w:ilvl="7" w:tplc="08090003" w:tentative="1">
      <w:start w:val="1"/>
      <w:numFmt w:val="bullet"/>
      <w:lvlText w:val="o"/>
      <w:lvlJc w:val="left"/>
      <w:pPr>
        <w:ind w:left="5401" w:hanging="360"/>
      </w:pPr>
      <w:rPr>
        <w:rFonts w:ascii="Courier New" w:hAnsi="Courier New" w:cs="Courier New" w:hint="default"/>
      </w:rPr>
    </w:lvl>
    <w:lvl w:ilvl="8" w:tplc="08090005" w:tentative="1">
      <w:start w:val="1"/>
      <w:numFmt w:val="bullet"/>
      <w:lvlText w:val=""/>
      <w:lvlJc w:val="left"/>
      <w:pPr>
        <w:ind w:left="6121" w:hanging="360"/>
      </w:pPr>
      <w:rPr>
        <w:rFonts w:ascii="Wingdings" w:hAnsi="Wingdings" w:hint="default"/>
      </w:rPr>
    </w:lvl>
  </w:abstractNum>
  <w:abstractNum w:abstractNumId="3"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D44F64"/>
    <w:multiLevelType w:val="hybridMultilevel"/>
    <w:tmpl w:val="FC6C7A0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FA3471"/>
    <w:multiLevelType w:val="hybridMultilevel"/>
    <w:tmpl w:val="A0127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0"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E847E2"/>
    <w:multiLevelType w:val="hybridMultilevel"/>
    <w:tmpl w:val="B8FE7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6"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4F09CA"/>
    <w:multiLevelType w:val="hybridMultilevel"/>
    <w:tmpl w:val="89340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B208FB"/>
    <w:multiLevelType w:val="hybridMultilevel"/>
    <w:tmpl w:val="7EF4C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36"/>
  </w:num>
  <w:num w:numId="4">
    <w:abstractNumId w:val="25"/>
  </w:num>
  <w:num w:numId="5">
    <w:abstractNumId w:val="32"/>
  </w:num>
  <w:num w:numId="6">
    <w:abstractNumId w:val="7"/>
  </w:num>
  <w:num w:numId="7">
    <w:abstractNumId w:val="24"/>
  </w:num>
  <w:num w:numId="8">
    <w:abstractNumId w:val="18"/>
  </w:num>
  <w:num w:numId="9">
    <w:abstractNumId w:val="35"/>
  </w:num>
  <w:num w:numId="10">
    <w:abstractNumId w:val="34"/>
  </w:num>
  <w:num w:numId="11">
    <w:abstractNumId w:val="10"/>
  </w:num>
  <w:num w:numId="12">
    <w:abstractNumId w:val="14"/>
  </w:num>
  <w:num w:numId="13">
    <w:abstractNumId w:val="12"/>
  </w:num>
  <w:num w:numId="14">
    <w:abstractNumId w:val="28"/>
  </w:num>
  <w:num w:numId="15">
    <w:abstractNumId w:val="3"/>
  </w:num>
  <w:num w:numId="16">
    <w:abstractNumId w:val="8"/>
  </w:num>
  <w:num w:numId="17">
    <w:abstractNumId w:val="5"/>
  </w:num>
  <w:num w:numId="18">
    <w:abstractNumId w:val="23"/>
  </w:num>
  <w:num w:numId="19">
    <w:abstractNumId w:val="6"/>
  </w:num>
  <w:num w:numId="20">
    <w:abstractNumId w:val="16"/>
  </w:num>
  <w:num w:numId="21">
    <w:abstractNumId w:val="26"/>
  </w:num>
  <w:num w:numId="22">
    <w:abstractNumId w:val="27"/>
  </w:num>
  <w:num w:numId="23">
    <w:abstractNumId w:val="21"/>
  </w:num>
  <w:num w:numId="24">
    <w:abstractNumId w:val="9"/>
  </w:num>
  <w:num w:numId="25">
    <w:abstractNumId w:val="37"/>
  </w:num>
  <w:num w:numId="26">
    <w:abstractNumId w:val="0"/>
  </w:num>
  <w:num w:numId="27">
    <w:abstractNumId w:val="20"/>
  </w:num>
  <w:num w:numId="28">
    <w:abstractNumId w:val="29"/>
  </w:num>
  <w:num w:numId="29">
    <w:abstractNumId w:val="17"/>
  </w:num>
  <w:num w:numId="30">
    <w:abstractNumId w:val="33"/>
  </w:num>
  <w:num w:numId="31">
    <w:abstractNumId w:val="15"/>
  </w:num>
  <w:num w:numId="32">
    <w:abstractNumId w:val="31"/>
  </w:num>
  <w:num w:numId="33">
    <w:abstractNumId w:val="1"/>
  </w:num>
  <w:num w:numId="34">
    <w:abstractNumId w:val="22"/>
  </w:num>
  <w:num w:numId="35">
    <w:abstractNumId w:val="11"/>
  </w:num>
  <w:num w:numId="36">
    <w:abstractNumId w:val="4"/>
  </w:num>
  <w:num w:numId="37">
    <w:abstractNumId w:val="30"/>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127"/>
    <w:rsid w:val="000007B4"/>
    <w:rsid w:val="00000922"/>
    <w:rsid w:val="000009B4"/>
    <w:rsid w:val="00000D04"/>
    <w:rsid w:val="00000DB2"/>
    <w:rsid w:val="00001023"/>
    <w:rsid w:val="000015CF"/>
    <w:rsid w:val="000018AA"/>
    <w:rsid w:val="00001BE7"/>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8F5"/>
    <w:rsid w:val="00012A12"/>
    <w:rsid w:val="00013035"/>
    <w:rsid w:val="000134B5"/>
    <w:rsid w:val="00013840"/>
    <w:rsid w:val="00013849"/>
    <w:rsid w:val="000138F4"/>
    <w:rsid w:val="000142E9"/>
    <w:rsid w:val="000153CE"/>
    <w:rsid w:val="000158ED"/>
    <w:rsid w:val="00015CD0"/>
    <w:rsid w:val="00015E7D"/>
    <w:rsid w:val="00015EFB"/>
    <w:rsid w:val="000165E2"/>
    <w:rsid w:val="00017020"/>
    <w:rsid w:val="000172BE"/>
    <w:rsid w:val="00017CDF"/>
    <w:rsid w:val="00017D8A"/>
    <w:rsid w:val="00020036"/>
    <w:rsid w:val="00020A9F"/>
    <w:rsid w:val="000210DE"/>
    <w:rsid w:val="00021583"/>
    <w:rsid w:val="00021626"/>
    <w:rsid w:val="0002166E"/>
    <w:rsid w:val="000218F5"/>
    <w:rsid w:val="000226B5"/>
    <w:rsid w:val="00022705"/>
    <w:rsid w:val="0002304C"/>
    <w:rsid w:val="00023388"/>
    <w:rsid w:val="00023425"/>
    <w:rsid w:val="0002366D"/>
    <w:rsid w:val="00023683"/>
    <w:rsid w:val="00024007"/>
    <w:rsid w:val="000241BE"/>
    <w:rsid w:val="000242F2"/>
    <w:rsid w:val="00024409"/>
    <w:rsid w:val="00025242"/>
    <w:rsid w:val="00025F3F"/>
    <w:rsid w:val="000260D1"/>
    <w:rsid w:val="000265AB"/>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03"/>
    <w:rsid w:val="00032E40"/>
    <w:rsid w:val="0003302F"/>
    <w:rsid w:val="000334A1"/>
    <w:rsid w:val="00033558"/>
    <w:rsid w:val="0003376B"/>
    <w:rsid w:val="000339ED"/>
    <w:rsid w:val="00033A73"/>
    <w:rsid w:val="0003457B"/>
    <w:rsid w:val="00034676"/>
    <w:rsid w:val="000346E6"/>
    <w:rsid w:val="00034974"/>
    <w:rsid w:val="00034D57"/>
    <w:rsid w:val="000351E7"/>
    <w:rsid w:val="00035238"/>
    <w:rsid w:val="000352B3"/>
    <w:rsid w:val="0003572F"/>
    <w:rsid w:val="00035B4B"/>
    <w:rsid w:val="00036024"/>
    <w:rsid w:val="00036C55"/>
    <w:rsid w:val="00036ED2"/>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2E3"/>
    <w:rsid w:val="0004243B"/>
    <w:rsid w:val="00042720"/>
    <w:rsid w:val="0004290B"/>
    <w:rsid w:val="000434B7"/>
    <w:rsid w:val="000435C9"/>
    <w:rsid w:val="000435E4"/>
    <w:rsid w:val="00043A29"/>
    <w:rsid w:val="00044077"/>
    <w:rsid w:val="00044527"/>
    <w:rsid w:val="0004483A"/>
    <w:rsid w:val="00044CF3"/>
    <w:rsid w:val="00044E41"/>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E1"/>
    <w:rsid w:val="00054E0C"/>
    <w:rsid w:val="00054E40"/>
    <w:rsid w:val="00055144"/>
    <w:rsid w:val="0005541D"/>
    <w:rsid w:val="00055445"/>
    <w:rsid w:val="00055851"/>
    <w:rsid w:val="00055A6D"/>
    <w:rsid w:val="00055D4F"/>
    <w:rsid w:val="00055F08"/>
    <w:rsid w:val="000565C8"/>
    <w:rsid w:val="00056A75"/>
    <w:rsid w:val="00056ACF"/>
    <w:rsid w:val="0005714C"/>
    <w:rsid w:val="0005793E"/>
    <w:rsid w:val="00057DC8"/>
    <w:rsid w:val="0006045C"/>
    <w:rsid w:val="00060AE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6DA"/>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079"/>
    <w:rsid w:val="000745AA"/>
    <w:rsid w:val="00074632"/>
    <w:rsid w:val="0007491F"/>
    <w:rsid w:val="00074E86"/>
    <w:rsid w:val="00074E9C"/>
    <w:rsid w:val="00074FC4"/>
    <w:rsid w:val="00075109"/>
    <w:rsid w:val="00075308"/>
    <w:rsid w:val="00075405"/>
    <w:rsid w:val="0007568F"/>
    <w:rsid w:val="0007588B"/>
    <w:rsid w:val="00075C69"/>
    <w:rsid w:val="00076097"/>
    <w:rsid w:val="000761EA"/>
    <w:rsid w:val="000762E4"/>
    <w:rsid w:val="00076541"/>
    <w:rsid w:val="000772F4"/>
    <w:rsid w:val="000776EB"/>
    <w:rsid w:val="00080BB5"/>
    <w:rsid w:val="00080DC6"/>
    <w:rsid w:val="00080EF6"/>
    <w:rsid w:val="00080FAC"/>
    <w:rsid w:val="000815E8"/>
    <w:rsid w:val="000823B0"/>
    <w:rsid w:val="000827AD"/>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61A"/>
    <w:rsid w:val="00086800"/>
    <w:rsid w:val="00086EF9"/>
    <w:rsid w:val="0008740C"/>
    <w:rsid w:val="00087411"/>
    <w:rsid w:val="00087913"/>
    <w:rsid w:val="00087C4F"/>
    <w:rsid w:val="000902DC"/>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7138"/>
    <w:rsid w:val="00097C99"/>
    <w:rsid w:val="000A0623"/>
    <w:rsid w:val="000A0F14"/>
    <w:rsid w:val="000A1182"/>
    <w:rsid w:val="000A1441"/>
    <w:rsid w:val="000A1584"/>
    <w:rsid w:val="000A1A06"/>
    <w:rsid w:val="000A1B60"/>
    <w:rsid w:val="000A1BD2"/>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93D"/>
    <w:rsid w:val="000A5A8F"/>
    <w:rsid w:val="000A5B59"/>
    <w:rsid w:val="000A6351"/>
    <w:rsid w:val="000A63D6"/>
    <w:rsid w:val="000A70DC"/>
    <w:rsid w:val="000A7888"/>
    <w:rsid w:val="000A7B38"/>
    <w:rsid w:val="000A7F5B"/>
    <w:rsid w:val="000B0343"/>
    <w:rsid w:val="000B0376"/>
    <w:rsid w:val="000B0E53"/>
    <w:rsid w:val="000B1FAE"/>
    <w:rsid w:val="000B208C"/>
    <w:rsid w:val="000B27C5"/>
    <w:rsid w:val="000B2985"/>
    <w:rsid w:val="000B2B16"/>
    <w:rsid w:val="000B2B8A"/>
    <w:rsid w:val="000B2C88"/>
    <w:rsid w:val="000B301F"/>
    <w:rsid w:val="000B3065"/>
    <w:rsid w:val="000B3140"/>
    <w:rsid w:val="000B3342"/>
    <w:rsid w:val="000B339C"/>
    <w:rsid w:val="000B3F4E"/>
    <w:rsid w:val="000B439F"/>
    <w:rsid w:val="000B4556"/>
    <w:rsid w:val="000B5016"/>
    <w:rsid w:val="000B51FA"/>
    <w:rsid w:val="000B5905"/>
    <w:rsid w:val="000B5975"/>
    <w:rsid w:val="000B5C50"/>
    <w:rsid w:val="000B6D7C"/>
    <w:rsid w:val="000B6E2C"/>
    <w:rsid w:val="000B6EEA"/>
    <w:rsid w:val="000B7520"/>
    <w:rsid w:val="000B76C5"/>
    <w:rsid w:val="000B7A10"/>
    <w:rsid w:val="000B7C48"/>
    <w:rsid w:val="000B7EB8"/>
    <w:rsid w:val="000C04C8"/>
    <w:rsid w:val="000C096C"/>
    <w:rsid w:val="000C0DFC"/>
    <w:rsid w:val="000C115D"/>
    <w:rsid w:val="000C1535"/>
    <w:rsid w:val="000C182F"/>
    <w:rsid w:val="000C18FD"/>
    <w:rsid w:val="000C1D16"/>
    <w:rsid w:val="000C201F"/>
    <w:rsid w:val="000C252B"/>
    <w:rsid w:val="000C2F06"/>
    <w:rsid w:val="000C2F81"/>
    <w:rsid w:val="000C2FBD"/>
    <w:rsid w:val="000C3820"/>
    <w:rsid w:val="000C3ADB"/>
    <w:rsid w:val="000C3B0C"/>
    <w:rsid w:val="000C3C11"/>
    <w:rsid w:val="000C3D3B"/>
    <w:rsid w:val="000C3F77"/>
    <w:rsid w:val="000C422D"/>
    <w:rsid w:val="000C4236"/>
    <w:rsid w:val="000C5974"/>
    <w:rsid w:val="000C5F91"/>
    <w:rsid w:val="000C6025"/>
    <w:rsid w:val="000C62CF"/>
    <w:rsid w:val="000C7871"/>
    <w:rsid w:val="000C7D95"/>
    <w:rsid w:val="000D00BB"/>
    <w:rsid w:val="000D0565"/>
    <w:rsid w:val="000D09C9"/>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429"/>
    <w:rsid w:val="000E1626"/>
    <w:rsid w:val="000E17D6"/>
    <w:rsid w:val="000E18DF"/>
    <w:rsid w:val="000E1985"/>
    <w:rsid w:val="000E199A"/>
    <w:rsid w:val="000E1F6D"/>
    <w:rsid w:val="000E224F"/>
    <w:rsid w:val="000E2288"/>
    <w:rsid w:val="000E2EAF"/>
    <w:rsid w:val="000E2F91"/>
    <w:rsid w:val="000E32CE"/>
    <w:rsid w:val="000E3469"/>
    <w:rsid w:val="000E366C"/>
    <w:rsid w:val="000E3765"/>
    <w:rsid w:val="000E4791"/>
    <w:rsid w:val="000E48E7"/>
    <w:rsid w:val="000E4984"/>
    <w:rsid w:val="000E4A14"/>
    <w:rsid w:val="000E4DB6"/>
    <w:rsid w:val="000E4F23"/>
    <w:rsid w:val="000E50F5"/>
    <w:rsid w:val="000E52A2"/>
    <w:rsid w:val="000E565C"/>
    <w:rsid w:val="000E58A5"/>
    <w:rsid w:val="000E59A0"/>
    <w:rsid w:val="000E6DD1"/>
    <w:rsid w:val="000E7937"/>
    <w:rsid w:val="000E7A84"/>
    <w:rsid w:val="000E7F8D"/>
    <w:rsid w:val="000F06E1"/>
    <w:rsid w:val="000F0F31"/>
    <w:rsid w:val="000F0F9D"/>
    <w:rsid w:val="000F1052"/>
    <w:rsid w:val="000F118F"/>
    <w:rsid w:val="000F15BC"/>
    <w:rsid w:val="000F180A"/>
    <w:rsid w:val="000F19D7"/>
    <w:rsid w:val="000F1A37"/>
    <w:rsid w:val="000F1C92"/>
    <w:rsid w:val="000F1F96"/>
    <w:rsid w:val="000F20A7"/>
    <w:rsid w:val="000F212A"/>
    <w:rsid w:val="000F24DC"/>
    <w:rsid w:val="000F26B8"/>
    <w:rsid w:val="000F275B"/>
    <w:rsid w:val="000F27A3"/>
    <w:rsid w:val="000F2EEE"/>
    <w:rsid w:val="000F3292"/>
    <w:rsid w:val="000F3697"/>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394"/>
    <w:rsid w:val="001144DF"/>
    <w:rsid w:val="001149FE"/>
    <w:rsid w:val="0011557B"/>
    <w:rsid w:val="00115D64"/>
    <w:rsid w:val="001163DF"/>
    <w:rsid w:val="00116711"/>
    <w:rsid w:val="00116806"/>
    <w:rsid w:val="00116EEF"/>
    <w:rsid w:val="00116FA9"/>
    <w:rsid w:val="0011780C"/>
    <w:rsid w:val="00117C85"/>
    <w:rsid w:val="00117D6D"/>
    <w:rsid w:val="001206A4"/>
    <w:rsid w:val="001208E2"/>
    <w:rsid w:val="00120B13"/>
    <w:rsid w:val="00121019"/>
    <w:rsid w:val="00121082"/>
    <w:rsid w:val="0012144D"/>
    <w:rsid w:val="00121808"/>
    <w:rsid w:val="00121B8C"/>
    <w:rsid w:val="00122457"/>
    <w:rsid w:val="0012251E"/>
    <w:rsid w:val="00122804"/>
    <w:rsid w:val="00123064"/>
    <w:rsid w:val="00123538"/>
    <w:rsid w:val="001235B7"/>
    <w:rsid w:val="001238EA"/>
    <w:rsid w:val="00123AC3"/>
    <w:rsid w:val="00123CD5"/>
    <w:rsid w:val="00124A01"/>
    <w:rsid w:val="00124BB8"/>
    <w:rsid w:val="00124D84"/>
    <w:rsid w:val="001250DD"/>
    <w:rsid w:val="001251ED"/>
    <w:rsid w:val="00125660"/>
    <w:rsid w:val="00125733"/>
    <w:rsid w:val="00125B70"/>
    <w:rsid w:val="001263AA"/>
    <w:rsid w:val="00126755"/>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33"/>
    <w:rsid w:val="00141A7A"/>
    <w:rsid w:val="00141ADC"/>
    <w:rsid w:val="00141B23"/>
    <w:rsid w:val="00141D0D"/>
    <w:rsid w:val="00142665"/>
    <w:rsid w:val="001428BF"/>
    <w:rsid w:val="001431EE"/>
    <w:rsid w:val="0014384A"/>
    <w:rsid w:val="00143FA4"/>
    <w:rsid w:val="0014450F"/>
    <w:rsid w:val="00144518"/>
    <w:rsid w:val="0014485A"/>
    <w:rsid w:val="0014496A"/>
    <w:rsid w:val="00144B34"/>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0B7"/>
    <w:rsid w:val="00155927"/>
    <w:rsid w:val="001559FA"/>
    <w:rsid w:val="00155C27"/>
    <w:rsid w:val="00156374"/>
    <w:rsid w:val="001566C8"/>
    <w:rsid w:val="00156A84"/>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EDB"/>
    <w:rsid w:val="00175C30"/>
    <w:rsid w:val="00175DA1"/>
    <w:rsid w:val="00175DCB"/>
    <w:rsid w:val="00176045"/>
    <w:rsid w:val="00176576"/>
    <w:rsid w:val="00176BD6"/>
    <w:rsid w:val="00176C9A"/>
    <w:rsid w:val="00176DCD"/>
    <w:rsid w:val="00177069"/>
    <w:rsid w:val="001774EB"/>
    <w:rsid w:val="00177759"/>
    <w:rsid w:val="00177FC1"/>
    <w:rsid w:val="00180634"/>
    <w:rsid w:val="0018074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EB4"/>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C91"/>
    <w:rsid w:val="0019245F"/>
    <w:rsid w:val="00192D6B"/>
    <w:rsid w:val="00192DD9"/>
    <w:rsid w:val="00193A6A"/>
    <w:rsid w:val="00193C06"/>
    <w:rsid w:val="00193D96"/>
    <w:rsid w:val="00194081"/>
    <w:rsid w:val="0019410F"/>
    <w:rsid w:val="00194173"/>
    <w:rsid w:val="00194339"/>
    <w:rsid w:val="00194848"/>
    <w:rsid w:val="00194DB4"/>
    <w:rsid w:val="00194F13"/>
    <w:rsid w:val="00194F2D"/>
    <w:rsid w:val="00195031"/>
    <w:rsid w:val="00195172"/>
    <w:rsid w:val="00195346"/>
    <w:rsid w:val="0019564D"/>
    <w:rsid w:val="001958EA"/>
    <w:rsid w:val="00195977"/>
    <w:rsid w:val="00195E0E"/>
    <w:rsid w:val="0019626B"/>
    <w:rsid w:val="001963DC"/>
    <w:rsid w:val="00196633"/>
    <w:rsid w:val="001966A9"/>
    <w:rsid w:val="00197E31"/>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7724"/>
    <w:rsid w:val="001A7763"/>
    <w:rsid w:val="001A783A"/>
    <w:rsid w:val="001A7D26"/>
    <w:rsid w:val="001B0F40"/>
    <w:rsid w:val="001B1405"/>
    <w:rsid w:val="001B1537"/>
    <w:rsid w:val="001B24DE"/>
    <w:rsid w:val="001B2872"/>
    <w:rsid w:val="001B2C86"/>
    <w:rsid w:val="001B3964"/>
    <w:rsid w:val="001B396A"/>
    <w:rsid w:val="001B3B97"/>
    <w:rsid w:val="001B3D59"/>
    <w:rsid w:val="001B421B"/>
    <w:rsid w:val="001B4452"/>
    <w:rsid w:val="001B466C"/>
    <w:rsid w:val="001B486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6"/>
    <w:rsid w:val="001C04E3"/>
    <w:rsid w:val="001C0569"/>
    <w:rsid w:val="001C067A"/>
    <w:rsid w:val="001C0C93"/>
    <w:rsid w:val="001C10A1"/>
    <w:rsid w:val="001C115A"/>
    <w:rsid w:val="001C14ED"/>
    <w:rsid w:val="001C1803"/>
    <w:rsid w:val="001C1A7B"/>
    <w:rsid w:val="001C1D7E"/>
    <w:rsid w:val="001C1E16"/>
    <w:rsid w:val="001C1FB0"/>
    <w:rsid w:val="001C2378"/>
    <w:rsid w:val="001C2744"/>
    <w:rsid w:val="001C2F70"/>
    <w:rsid w:val="001C3478"/>
    <w:rsid w:val="001C3669"/>
    <w:rsid w:val="001C3771"/>
    <w:rsid w:val="001C39E2"/>
    <w:rsid w:val="001C3BB0"/>
    <w:rsid w:val="001C3EE9"/>
    <w:rsid w:val="001C3FA4"/>
    <w:rsid w:val="001C40F9"/>
    <w:rsid w:val="001C412D"/>
    <w:rsid w:val="001C427C"/>
    <w:rsid w:val="001C43AD"/>
    <w:rsid w:val="001C44E1"/>
    <w:rsid w:val="001C458B"/>
    <w:rsid w:val="001C4706"/>
    <w:rsid w:val="001C4AE2"/>
    <w:rsid w:val="001C4BD6"/>
    <w:rsid w:val="001C4F01"/>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9B9"/>
    <w:rsid w:val="001D4D63"/>
    <w:rsid w:val="001D4DB0"/>
    <w:rsid w:val="001D5033"/>
    <w:rsid w:val="001D53BB"/>
    <w:rsid w:val="001D544E"/>
    <w:rsid w:val="001D578A"/>
    <w:rsid w:val="001D57A6"/>
    <w:rsid w:val="001D5A3E"/>
    <w:rsid w:val="001D5AD1"/>
    <w:rsid w:val="001D5B3C"/>
    <w:rsid w:val="001D5C6A"/>
    <w:rsid w:val="001D5C88"/>
    <w:rsid w:val="001D5DF8"/>
    <w:rsid w:val="001D5EE3"/>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0EF2"/>
    <w:rsid w:val="001F1308"/>
    <w:rsid w:val="001F1525"/>
    <w:rsid w:val="001F1663"/>
    <w:rsid w:val="001F1E87"/>
    <w:rsid w:val="001F1EB6"/>
    <w:rsid w:val="001F1F49"/>
    <w:rsid w:val="001F20D1"/>
    <w:rsid w:val="001F21F8"/>
    <w:rsid w:val="001F23F2"/>
    <w:rsid w:val="001F246E"/>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AA3"/>
    <w:rsid w:val="001F5CE2"/>
    <w:rsid w:val="001F5FCE"/>
    <w:rsid w:val="001F6152"/>
    <w:rsid w:val="001F6354"/>
    <w:rsid w:val="001F659E"/>
    <w:rsid w:val="001F66BE"/>
    <w:rsid w:val="001F6E34"/>
    <w:rsid w:val="001F7121"/>
    <w:rsid w:val="00200926"/>
    <w:rsid w:val="00200A3A"/>
    <w:rsid w:val="00200B2E"/>
    <w:rsid w:val="00200C32"/>
    <w:rsid w:val="00200D2C"/>
    <w:rsid w:val="002014C7"/>
    <w:rsid w:val="002019D8"/>
    <w:rsid w:val="00201BB2"/>
    <w:rsid w:val="00201EC7"/>
    <w:rsid w:val="00201F53"/>
    <w:rsid w:val="00202120"/>
    <w:rsid w:val="00202169"/>
    <w:rsid w:val="0020216A"/>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62F7"/>
    <w:rsid w:val="002066B4"/>
    <w:rsid w:val="00206A4B"/>
    <w:rsid w:val="00206CDF"/>
    <w:rsid w:val="00206FD7"/>
    <w:rsid w:val="002076A1"/>
    <w:rsid w:val="0020778C"/>
    <w:rsid w:val="00207C7C"/>
    <w:rsid w:val="00210647"/>
    <w:rsid w:val="00210860"/>
    <w:rsid w:val="00210B6A"/>
    <w:rsid w:val="00210BA5"/>
    <w:rsid w:val="002110E9"/>
    <w:rsid w:val="002111C2"/>
    <w:rsid w:val="00211480"/>
    <w:rsid w:val="002118BA"/>
    <w:rsid w:val="00212109"/>
    <w:rsid w:val="00212360"/>
    <w:rsid w:val="00212560"/>
    <w:rsid w:val="002126CE"/>
    <w:rsid w:val="002129C5"/>
    <w:rsid w:val="00212CB6"/>
    <w:rsid w:val="00212E37"/>
    <w:rsid w:val="00212ED3"/>
    <w:rsid w:val="0021373F"/>
    <w:rsid w:val="00213986"/>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A6A"/>
    <w:rsid w:val="00225AC7"/>
    <w:rsid w:val="00225ACC"/>
    <w:rsid w:val="00225ADB"/>
    <w:rsid w:val="00225B1A"/>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8BE"/>
    <w:rsid w:val="00231A3D"/>
    <w:rsid w:val="00231C25"/>
    <w:rsid w:val="00231C6F"/>
    <w:rsid w:val="00231F2D"/>
    <w:rsid w:val="002324AA"/>
    <w:rsid w:val="00232A90"/>
    <w:rsid w:val="00232AB5"/>
    <w:rsid w:val="00232AE7"/>
    <w:rsid w:val="00232B95"/>
    <w:rsid w:val="00232BAC"/>
    <w:rsid w:val="00233523"/>
    <w:rsid w:val="002339FD"/>
    <w:rsid w:val="00233B5C"/>
    <w:rsid w:val="00234151"/>
    <w:rsid w:val="002341E4"/>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63B"/>
    <w:rsid w:val="00246BF0"/>
    <w:rsid w:val="0024702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35D"/>
    <w:rsid w:val="00260390"/>
    <w:rsid w:val="002606D6"/>
    <w:rsid w:val="00261635"/>
    <w:rsid w:val="00261649"/>
    <w:rsid w:val="00261B34"/>
    <w:rsid w:val="00261C98"/>
    <w:rsid w:val="00261D01"/>
    <w:rsid w:val="0026248E"/>
    <w:rsid w:val="00262914"/>
    <w:rsid w:val="00262E50"/>
    <w:rsid w:val="002630B4"/>
    <w:rsid w:val="00263E99"/>
    <w:rsid w:val="002641E0"/>
    <w:rsid w:val="002647BF"/>
    <w:rsid w:val="002647D5"/>
    <w:rsid w:val="00264898"/>
    <w:rsid w:val="00264C0F"/>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A5"/>
    <w:rsid w:val="002707BA"/>
    <w:rsid w:val="00270AAB"/>
    <w:rsid w:val="00270BAD"/>
    <w:rsid w:val="00270D19"/>
    <w:rsid w:val="00270D42"/>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523"/>
    <w:rsid w:val="002768E2"/>
    <w:rsid w:val="00276A35"/>
    <w:rsid w:val="00276D04"/>
    <w:rsid w:val="00276EF1"/>
    <w:rsid w:val="00276F12"/>
    <w:rsid w:val="00276F83"/>
    <w:rsid w:val="00277835"/>
    <w:rsid w:val="00277A3A"/>
    <w:rsid w:val="00277D35"/>
    <w:rsid w:val="0028001B"/>
    <w:rsid w:val="00280A17"/>
    <w:rsid w:val="00280AB1"/>
    <w:rsid w:val="00280BF9"/>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D70"/>
    <w:rsid w:val="00287E9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97FF8"/>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3B39"/>
    <w:rsid w:val="002A4065"/>
    <w:rsid w:val="002A4095"/>
    <w:rsid w:val="002A4200"/>
    <w:rsid w:val="002A4982"/>
    <w:rsid w:val="002A49EF"/>
    <w:rsid w:val="002A4E10"/>
    <w:rsid w:val="002A4EC8"/>
    <w:rsid w:val="002A5003"/>
    <w:rsid w:val="002A59F0"/>
    <w:rsid w:val="002A5A6A"/>
    <w:rsid w:val="002A5C48"/>
    <w:rsid w:val="002A61FE"/>
    <w:rsid w:val="002A6432"/>
    <w:rsid w:val="002A66B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5D"/>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31F3"/>
    <w:rsid w:val="002C381E"/>
    <w:rsid w:val="002C384C"/>
    <w:rsid w:val="002C38B2"/>
    <w:rsid w:val="002C39D0"/>
    <w:rsid w:val="002C3F9C"/>
    <w:rsid w:val="002C409C"/>
    <w:rsid w:val="002C41BC"/>
    <w:rsid w:val="002C493E"/>
    <w:rsid w:val="002C4C0A"/>
    <w:rsid w:val="002C4C19"/>
    <w:rsid w:val="002C547B"/>
    <w:rsid w:val="002C593A"/>
    <w:rsid w:val="002C5AFA"/>
    <w:rsid w:val="002C5CB8"/>
    <w:rsid w:val="002C5F32"/>
    <w:rsid w:val="002C6087"/>
    <w:rsid w:val="002C61B0"/>
    <w:rsid w:val="002C664D"/>
    <w:rsid w:val="002C6B7F"/>
    <w:rsid w:val="002C6D22"/>
    <w:rsid w:val="002C6E82"/>
    <w:rsid w:val="002C7035"/>
    <w:rsid w:val="002C725E"/>
    <w:rsid w:val="002C79E1"/>
    <w:rsid w:val="002C7D80"/>
    <w:rsid w:val="002D001D"/>
    <w:rsid w:val="002D0033"/>
    <w:rsid w:val="002D0439"/>
    <w:rsid w:val="002D0678"/>
    <w:rsid w:val="002D06E6"/>
    <w:rsid w:val="002D09B9"/>
    <w:rsid w:val="002D0D88"/>
    <w:rsid w:val="002D0DC9"/>
    <w:rsid w:val="002D0EF4"/>
    <w:rsid w:val="002D0F35"/>
    <w:rsid w:val="002D11B7"/>
    <w:rsid w:val="002D1978"/>
    <w:rsid w:val="002D25A8"/>
    <w:rsid w:val="002D292F"/>
    <w:rsid w:val="002D29D3"/>
    <w:rsid w:val="002D2A95"/>
    <w:rsid w:val="002D2AA8"/>
    <w:rsid w:val="002D2B4B"/>
    <w:rsid w:val="002D2C3D"/>
    <w:rsid w:val="002D3648"/>
    <w:rsid w:val="002D3999"/>
    <w:rsid w:val="002D3A0B"/>
    <w:rsid w:val="002D3BBC"/>
    <w:rsid w:val="002D3D3E"/>
    <w:rsid w:val="002D3D5F"/>
    <w:rsid w:val="002D40B7"/>
    <w:rsid w:val="002D4320"/>
    <w:rsid w:val="002D438A"/>
    <w:rsid w:val="002D43FE"/>
    <w:rsid w:val="002D4587"/>
    <w:rsid w:val="002D4611"/>
    <w:rsid w:val="002D4904"/>
    <w:rsid w:val="002D4E33"/>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57B"/>
    <w:rsid w:val="002E471B"/>
    <w:rsid w:val="002E4F79"/>
    <w:rsid w:val="002E52BA"/>
    <w:rsid w:val="002E538D"/>
    <w:rsid w:val="002E55E1"/>
    <w:rsid w:val="002E5990"/>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274"/>
    <w:rsid w:val="002F2353"/>
    <w:rsid w:val="002F2498"/>
    <w:rsid w:val="002F2CEA"/>
    <w:rsid w:val="002F35CA"/>
    <w:rsid w:val="002F3CDE"/>
    <w:rsid w:val="002F505B"/>
    <w:rsid w:val="002F5278"/>
    <w:rsid w:val="002F5499"/>
    <w:rsid w:val="002F57D1"/>
    <w:rsid w:val="002F5BD3"/>
    <w:rsid w:val="002F5DCB"/>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326"/>
    <w:rsid w:val="0030190E"/>
    <w:rsid w:val="00301DC9"/>
    <w:rsid w:val="00301DD9"/>
    <w:rsid w:val="00301DFB"/>
    <w:rsid w:val="003028D7"/>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374"/>
    <w:rsid w:val="00314485"/>
    <w:rsid w:val="00314A4F"/>
    <w:rsid w:val="00315590"/>
    <w:rsid w:val="003155D3"/>
    <w:rsid w:val="00315A45"/>
    <w:rsid w:val="003160A8"/>
    <w:rsid w:val="00316153"/>
    <w:rsid w:val="00316710"/>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30AD"/>
    <w:rsid w:val="00323687"/>
    <w:rsid w:val="003237FE"/>
    <w:rsid w:val="00323860"/>
    <w:rsid w:val="00323871"/>
    <w:rsid w:val="00323D6B"/>
    <w:rsid w:val="0032421D"/>
    <w:rsid w:val="003247EF"/>
    <w:rsid w:val="003248CA"/>
    <w:rsid w:val="0032507E"/>
    <w:rsid w:val="00325122"/>
    <w:rsid w:val="003252C8"/>
    <w:rsid w:val="00325447"/>
    <w:rsid w:val="00325BDF"/>
    <w:rsid w:val="00326957"/>
    <w:rsid w:val="00326AE2"/>
    <w:rsid w:val="00326EC9"/>
    <w:rsid w:val="003270EB"/>
    <w:rsid w:val="00327E70"/>
    <w:rsid w:val="003301D4"/>
    <w:rsid w:val="003304D1"/>
    <w:rsid w:val="003316F6"/>
    <w:rsid w:val="0033171D"/>
    <w:rsid w:val="00331A52"/>
    <w:rsid w:val="00331EB6"/>
    <w:rsid w:val="00331FC3"/>
    <w:rsid w:val="00332227"/>
    <w:rsid w:val="00332773"/>
    <w:rsid w:val="00332918"/>
    <w:rsid w:val="003329B8"/>
    <w:rsid w:val="00332B75"/>
    <w:rsid w:val="00332C61"/>
    <w:rsid w:val="00332DBB"/>
    <w:rsid w:val="003330F7"/>
    <w:rsid w:val="0033323F"/>
    <w:rsid w:val="003335DD"/>
    <w:rsid w:val="003336B3"/>
    <w:rsid w:val="00333770"/>
    <w:rsid w:val="00333CD5"/>
    <w:rsid w:val="00333CFD"/>
    <w:rsid w:val="00334321"/>
    <w:rsid w:val="00334F02"/>
    <w:rsid w:val="0033507A"/>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28B"/>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0889"/>
    <w:rsid w:val="003511A3"/>
    <w:rsid w:val="003517D0"/>
    <w:rsid w:val="00351903"/>
    <w:rsid w:val="003519A1"/>
    <w:rsid w:val="00351AC0"/>
    <w:rsid w:val="00351B90"/>
    <w:rsid w:val="003523F6"/>
    <w:rsid w:val="00352480"/>
    <w:rsid w:val="003529B8"/>
    <w:rsid w:val="003529BC"/>
    <w:rsid w:val="003530D2"/>
    <w:rsid w:val="0035331A"/>
    <w:rsid w:val="003534E1"/>
    <w:rsid w:val="00353DA5"/>
    <w:rsid w:val="00353F27"/>
    <w:rsid w:val="003548D8"/>
    <w:rsid w:val="003549C3"/>
    <w:rsid w:val="00354A73"/>
    <w:rsid w:val="00354B2C"/>
    <w:rsid w:val="00354C99"/>
    <w:rsid w:val="003554CA"/>
    <w:rsid w:val="00355543"/>
    <w:rsid w:val="003555BB"/>
    <w:rsid w:val="00355E63"/>
    <w:rsid w:val="00355F42"/>
    <w:rsid w:val="00356246"/>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FA2"/>
    <w:rsid w:val="003660F8"/>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4BC"/>
    <w:rsid w:val="00385B05"/>
    <w:rsid w:val="00385B38"/>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857"/>
    <w:rsid w:val="00391B88"/>
    <w:rsid w:val="0039243E"/>
    <w:rsid w:val="0039244E"/>
    <w:rsid w:val="0039281F"/>
    <w:rsid w:val="00392D4C"/>
    <w:rsid w:val="003933C8"/>
    <w:rsid w:val="00393C85"/>
    <w:rsid w:val="003940CE"/>
    <w:rsid w:val="003942FE"/>
    <w:rsid w:val="003946C5"/>
    <w:rsid w:val="00394A79"/>
    <w:rsid w:val="00394DE3"/>
    <w:rsid w:val="0039539D"/>
    <w:rsid w:val="00396949"/>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2BE"/>
    <w:rsid w:val="003A5E33"/>
    <w:rsid w:val="003A5F31"/>
    <w:rsid w:val="003A6519"/>
    <w:rsid w:val="003A65D6"/>
    <w:rsid w:val="003A6D70"/>
    <w:rsid w:val="003A71C0"/>
    <w:rsid w:val="003A7834"/>
    <w:rsid w:val="003A78FB"/>
    <w:rsid w:val="003A7A2E"/>
    <w:rsid w:val="003B034C"/>
    <w:rsid w:val="003B042D"/>
    <w:rsid w:val="003B0B5B"/>
    <w:rsid w:val="003B0E79"/>
    <w:rsid w:val="003B11E7"/>
    <w:rsid w:val="003B14AB"/>
    <w:rsid w:val="003B1882"/>
    <w:rsid w:val="003B19F7"/>
    <w:rsid w:val="003B1C6C"/>
    <w:rsid w:val="003B1F9D"/>
    <w:rsid w:val="003B273B"/>
    <w:rsid w:val="003B2785"/>
    <w:rsid w:val="003B29A2"/>
    <w:rsid w:val="003B2C7E"/>
    <w:rsid w:val="003B323C"/>
    <w:rsid w:val="003B3575"/>
    <w:rsid w:val="003B39E9"/>
    <w:rsid w:val="003B3AEC"/>
    <w:rsid w:val="003B3B56"/>
    <w:rsid w:val="003B4021"/>
    <w:rsid w:val="003B4224"/>
    <w:rsid w:val="003B4574"/>
    <w:rsid w:val="003B4652"/>
    <w:rsid w:val="003B48EA"/>
    <w:rsid w:val="003B4914"/>
    <w:rsid w:val="003B4989"/>
    <w:rsid w:val="003B4CD1"/>
    <w:rsid w:val="003B4E74"/>
    <w:rsid w:val="003B4FC7"/>
    <w:rsid w:val="003B50BC"/>
    <w:rsid w:val="003B5144"/>
    <w:rsid w:val="003B52B7"/>
    <w:rsid w:val="003B5469"/>
    <w:rsid w:val="003B58D3"/>
    <w:rsid w:val="003B5AF5"/>
    <w:rsid w:val="003B5D97"/>
    <w:rsid w:val="003B63A4"/>
    <w:rsid w:val="003B68FE"/>
    <w:rsid w:val="003B6A67"/>
    <w:rsid w:val="003B6D7D"/>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84C"/>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300"/>
    <w:rsid w:val="003D2BF9"/>
    <w:rsid w:val="003D2C1D"/>
    <w:rsid w:val="003D2C34"/>
    <w:rsid w:val="003D31EB"/>
    <w:rsid w:val="003D347B"/>
    <w:rsid w:val="003D3980"/>
    <w:rsid w:val="003D3A18"/>
    <w:rsid w:val="003D3DDD"/>
    <w:rsid w:val="003D40A5"/>
    <w:rsid w:val="003D4F23"/>
    <w:rsid w:val="003D527C"/>
    <w:rsid w:val="003D583B"/>
    <w:rsid w:val="003D5842"/>
    <w:rsid w:val="003D58F9"/>
    <w:rsid w:val="003D5C3A"/>
    <w:rsid w:val="003D5CBF"/>
    <w:rsid w:val="003D5CF7"/>
    <w:rsid w:val="003D63CB"/>
    <w:rsid w:val="003D65E3"/>
    <w:rsid w:val="003D66D2"/>
    <w:rsid w:val="003D6790"/>
    <w:rsid w:val="003D67CF"/>
    <w:rsid w:val="003D68DD"/>
    <w:rsid w:val="003D6BF0"/>
    <w:rsid w:val="003D6C26"/>
    <w:rsid w:val="003D6D5C"/>
    <w:rsid w:val="003D73DB"/>
    <w:rsid w:val="003D7584"/>
    <w:rsid w:val="003D7DB3"/>
    <w:rsid w:val="003E0488"/>
    <w:rsid w:val="003E0768"/>
    <w:rsid w:val="003E07AE"/>
    <w:rsid w:val="003E14FC"/>
    <w:rsid w:val="003E166E"/>
    <w:rsid w:val="003E1683"/>
    <w:rsid w:val="003E1C9D"/>
    <w:rsid w:val="003E1D3D"/>
    <w:rsid w:val="003E2976"/>
    <w:rsid w:val="003E2CE0"/>
    <w:rsid w:val="003E2F0B"/>
    <w:rsid w:val="003E2F93"/>
    <w:rsid w:val="003E3C28"/>
    <w:rsid w:val="003E3F0C"/>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783"/>
    <w:rsid w:val="003F3C9F"/>
    <w:rsid w:val="003F3D4E"/>
    <w:rsid w:val="003F477E"/>
    <w:rsid w:val="003F4F2E"/>
    <w:rsid w:val="003F4F4B"/>
    <w:rsid w:val="003F5041"/>
    <w:rsid w:val="003F50DA"/>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CC2"/>
    <w:rsid w:val="00401ED1"/>
    <w:rsid w:val="004020D4"/>
    <w:rsid w:val="004020E1"/>
    <w:rsid w:val="004021B6"/>
    <w:rsid w:val="004023F6"/>
    <w:rsid w:val="004024B6"/>
    <w:rsid w:val="00402616"/>
    <w:rsid w:val="00402811"/>
    <w:rsid w:val="004028C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6D5B"/>
    <w:rsid w:val="0040752B"/>
    <w:rsid w:val="00407ACE"/>
    <w:rsid w:val="004100D2"/>
    <w:rsid w:val="00410B99"/>
    <w:rsid w:val="0041157B"/>
    <w:rsid w:val="00411E60"/>
    <w:rsid w:val="00412373"/>
    <w:rsid w:val="00412417"/>
    <w:rsid w:val="0041243A"/>
    <w:rsid w:val="00412461"/>
    <w:rsid w:val="00412483"/>
    <w:rsid w:val="00412546"/>
    <w:rsid w:val="00412625"/>
    <w:rsid w:val="004128E5"/>
    <w:rsid w:val="00412AD3"/>
    <w:rsid w:val="00412B60"/>
    <w:rsid w:val="00412D48"/>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5EFA"/>
    <w:rsid w:val="0041617E"/>
    <w:rsid w:val="00416665"/>
    <w:rsid w:val="00416811"/>
    <w:rsid w:val="00416870"/>
    <w:rsid w:val="004169FA"/>
    <w:rsid w:val="00416A67"/>
    <w:rsid w:val="00416ACB"/>
    <w:rsid w:val="00416C1C"/>
    <w:rsid w:val="0041720C"/>
    <w:rsid w:val="0041727F"/>
    <w:rsid w:val="0041742A"/>
    <w:rsid w:val="004174C8"/>
    <w:rsid w:val="00417885"/>
    <w:rsid w:val="00417B00"/>
    <w:rsid w:val="004204D1"/>
    <w:rsid w:val="00420F52"/>
    <w:rsid w:val="00420F5F"/>
    <w:rsid w:val="0042131B"/>
    <w:rsid w:val="00421772"/>
    <w:rsid w:val="0042191E"/>
    <w:rsid w:val="00421B8B"/>
    <w:rsid w:val="00421DCF"/>
    <w:rsid w:val="00422341"/>
    <w:rsid w:val="00422C29"/>
    <w:rsid w:val="00422FED"/>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0E58"/>
    <w:rsid w:val="00430EA4"/>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24"/>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4BA"/>
    <w:rsid w:val="004435FA"/>
    <w:rsid w:val="00443C85"/>
    <w:rsid w:val="00444318"/>
    <w:rsid w:val="004447AD"/>
    <w:rsid w:val="004449AA"/>
    <w:rsid w:val="00444C38"/>
    <w:rsid w:val="00444CB0"/>
    <w:rsid w:val="004456F9"/>
    <w:rsid w:val="00445D33"/>
    <w:rsid w:val="004461D9"/>
    <w:rsid w:val="004462FD"/>
    <w:rsid w:val="00446344"/>
    <w:rsid w:val="004465F7"/>
    <w:rsid w:val="00446AC6"/>
    <w:rsid w:val="00446D21"/>
    <w:rsid w:val="00446FDE"/>
    <w:rsid w:val="00447379"/>
    <w:rsid w:val="0044759B"/>
    <w:rsid w:val="0044766D"/>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509E"/>
    <w:rsid w:val="00455113"/>
    <w:rsid w:val="0045560D"/>
    <w:rsid w:val="00455A8D"/>
    <w:rsid w:val="00455F7B"/>
    <w:rsid w:val="00455FFB"/>
    <w:rsid w:val="004563A7"/>
    <w:rsid w:val="00456421"/>
    <w:rsid w:val="00456AE9"/>
    <w:rsid w:val="00456D5F"/>
    <w:rsid w:val="00456DAB"/>
    <w:rsid w:val="00457137"/>
    <w:rsid w:val="004574D8"/>
    <w:rsid w:val="004576C8"/>
    <w:rsid w:val="004578F3"/>
    <w:rsid w:val="0046010F"/>
    <w:rsid w:val="00460CC3"/>
    <w:rsid w:val="00460DC6"/>
    <w:rsid w:val="00460E86"/>
    <w:rsid w:val="00460F16"/>
    <w:rsid w:val="0046127B"/>
    <w:rsid w:val="0046149A"/>
    <w:rsid w:val="00461578"/>
    <w:rsid w:val="004617D3"/>
    <w:rsid w:val="00461AE9"/>
    <w:rsid w:val="00461BE8"/>
    <w:rsid w:val="00462035"/>
    <w:rsid w:val="00462062"/>
    <w:rsid w:val="004621FF"/>
    <w:rsid w:val="004625B8"/>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2A6"/>
    <w:rsid w:val="00465347"/>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E2"/>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69B"/>
    <w:rsid w:val="00477C35"/>
    <w:rsid w:val="004808D3"/>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2A3"/>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ACD"/>
    <w:rsid w:val="004902CB"/>
    <w:rsid w:val="004903DD"/>
    <w:rsid w:val="00490E5C"/>
    <w:rsid w:val="0049159B"/>
    <w:rsid w:val="00491B8D"/>
    <w:rsid w:val="00491CD4"/>
    <w:rsid w:val="00492243"/>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BF1"/>
    <w:rsid w:val="004A3C7D"/>
    <w:rsid w:val="004A3E42"/>
    <w:rsid w:val="004A4676"/>
    <w:rsid w:val="004A4715"/>
    <w:rsid w:val="004A4C11"/>
    <w:rsid w:val="004A4D6F"/>
    <w:rsid w:val="004A5046"/>
    <w:rsid w:val="004A5651"/>
    <w:rsid w:val="004A565E"/>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B9B"/>
    <w:rsid w:val="004B267F"/>
    <w:rsid w:val="004B2BF2"/>
    <w:rsid w:val="004B2EBA"/>
    <w:rsid w:val="004B35EC"/>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5A61"/>
    <w:rsid w:val="004B74E7"/>
    <w:rsid w:val="004B7CAA"/>
    <w:rsid w:val="004C01A8"/>
    <w:rsid w:val="004C0241"/>
    <w:rsid w:val="004C099F"/>
    <w:rsid w:val="004C102A"/>
    <w:rsid w:val="004C12F4"/>
    <w:rsid w:val="004C12F6"/>
    <w:rsid w:val="004C1840"/>
    <w:rsid w:val="004C184E"/>
    <w:rsid w:val="004C18EE"/>
    <w:rsid w:val="004C19A3"/>
    <w:rsid w:val="004C24A0"/>
    <w:rsid w:val="004C24C9"/>
    <w:rsid w:val="004C24F7"/>
    <w:rsid w:val="004C2ADA"/>
    <w:rsid w:val="004C31B6"/>
    <w:rsid w:val="004C32D7"/>
    <w:rsid w:val="004C34A1"/>
    <w:rsid w:val="004C4022"/>
    <w:rsid w:val="004C4612"/>
    <w:rsid w:val="004C48AE"/>
    <w:rsid w:val="004C4E82"/>
    <w:rsid w:val="004C507F"/>
    <w:rsid w:val="004C5319"/>
    <w:rsid w:val="004C5494"/>
    <w:rsid w:val="004C5BCD"/>
    <w:rsid w:val="004C5EDE"/>
    <w:rsid w:val="004C6055"/>
    <w:rsid w:val="004C621F"/>
    <w:rsid w:val="004C6481"/>
    <w:rsid w:val="004C6566"/>
    <w:rsid w:val="004C6B45"/>
    <w:rsid w:val="004C6E43"/>
    <w:rsid w:val="004C6FBE"/>
    <w:rsid w:val="004C76F8"/>
    <w:rsid w:val="004C7948"/>
    <w:rsid w:val="004C7BB8"/>
    <w:rsid w:val="004C7C60"/>
    <w:rsid w:val="004D0418"/>
    <w:rsid w:val="004D04D1"/>
    <w:rsid w:val="004D08AF"/>
    <w:rsid w:val="004D0DFE"/>
    <w:rsid w:val="004D127A"/>
    <w:rsid w:val="004D1536"/>
    <w:rsid w:val="004D18A2"/>
    <w:rsid w:val="004D1D91"/>
    <w:rsid w:val="004D22C3"/>
    <w:rsid w:val="004D25EE"/>
    <w:rsid w:val="004D2D61"/>
    <w:rsid w:val="004D38A7"/>
    <w:rsid w:val="004D3BB4"/>
    <w:rsid w:val="004D3C9B"/>
    <w:rsid w:val="004D3CB7"/>
    <w:rsid w:val="004D419A"/>
    <w:rsid w:val="004D41A7"/>
    <w:rsid w:val="004D498F"/>
    <w:rsid w:val="004D4DAC"/>
    <w:rsid w:val="004D4F31"/>
    <w:rsid w:val="004D5973"/>
    <w:rsid w:val="004D59A7"/>
    <w:rsid w:val="004D5BA8"/>
    <w:rsid w:val="004D6A2A"/>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0B"/>
    <w:rsid w:val="004E18EA"/>
    <w:rsid w:val="004E195F"/>
    <w:rsid w:val="004E1A31"/>
    <w:rsid w:val="004E1EC9"/>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6C7"/>
    <w:rsid w:val="004E58A1"/>
    <w:rsid w:val="004E58E9"/>
    <w:rsid w:val="004E5EFC"/>
    <w:rsid w:val="004E5F58"/>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DB0"/>
    <w:rsid w:val="004F407E"/>
    <w:rsid w:val="004F52C7"/>
    <w:rsid w:val="004F531E"/>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462"/>
    <w:rsid w:val="00503F1F"/>
    <w:rsid w:val="00504BC1"/>
    <w:rsid w:val="00504C2B"/>
    <w:rsid w:val="00505134"/>
    <w:rsid w:val="00505971"/>
    <w:rsid w:val="00505C04"/>
    <w:rsid w:val="00505E47"/>
    <w:rsid w:val="00507543"/>
    <w:rsid w:val="005077A7"/>
    <w:rsid w:val="00507B24"/>
    <w:rsid w:val="00507E8B"/>
    <w:rsid w:val="005106AF"/>
    <w:rsid w:val="00510F5D"/>
    <w:rsid w:val="005110B1"/>
    <w:rsid w:val="00511C6E"/>
    <w:rsid w:val="00511F15"/>
    <w:rsid w:val="00512645"/>
    <w:rsid w:val="005126EE"/>
    <w:rsid w:val="0051318C"/>
    <w:rsid w:val="00513263"/>
    <w:rsid w:val="00513D7F"/>
    <w:rsid w:val="005142CD"/>
    <w:rsid w:val="005143C9"/>
    <w:rsid w:val="00514969"/>
    <w:rsid w:val="00514B2D"/>
    <w:rsid w:val="00515031"/>
    <w:rsid w:val="00515238"/>
    <w:rsid w:val="005157A9"/>
    <w:rsid w:val="00515DD8"/>
    <w:rsid w:val="00516285"/>
    <w:rsid w:val="00516678"/>
    <w:rsid w:val="005168BC"/>
    <w:rsid w:val="005168FF"/>
    <w:rsid w:val="00516B00"/>
    <w:rsid w:val="00516CA0"/>
    <w:rsid w:val="00516E01"/>
    <w:rsid w:val="005171E0"/>
    <w:rsid w:val="005173A7"/>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838"/>
    <w:rsid w:val="00523F04"/>
    <w:rsid w:val="005242D0"/>
    <w:rsid w:val="0052443E"/>
    <w:rsid w:val="00524545"/>
    <w:rsid w:val="005249E2"/>
    <w:rsid w:val="00524AB3"/>
    <w:rsid w:val="00524EBF"/>
    <w:rsid w:val="00524F25"/>
    <w:rsid w:val="00525192"/>
    <w:rsid w:val="005255BF"/>
    <w:rsid w:val="005256A5"/>
    <w:rsid w:val="005257B5"/>
    <w:rsid w:val="005257DE"/>
    <w:rsid w:val="00525861"/>
    <w:rsid w:val="00525F0A"/>
    <w:rsid w:val="00526000"/>
    <w:rsid w:val="005262A8"/>
    <w:rsid w:val="005262B7"/>
    <w:rsid w:val="005269A8"/>
    <w:rsid w:val="00526C02"/>
    <w:rsid w:val="00526DD8"/>
    <w:rsid w:val="00527098"/>
    <w:rsid w:val="00527200"/>
    <w:rsid w:val="005274C6"/>
    <w:rsid w:val="00527504"/>
    <w:rsid w:val="00530157"/>
    <w:rsid w:val="005302AA"/>
    <w:rsid w:val="00530423"/>
    <w:rsid w:val="00530D9C"/>
    <w:rsid w:val="00531D8D"/>
    <w:rsid w:val="00531D97"/>
    <w:rsid w:val="00531EBE"/>
    <w:rsid w:val="005320C3"/>
    <w:rsid w:val="005320F8"/>
    <w:rsid w:val="005328E3"/>
    <w:rsid w:val="00532F1C"/>
    <w:rsid w:val="00532F8B"/>
    <w:rsid w:val="005334D0"/>
    <w:rsid w:val="00533737"/>
    <w:rsid w:val="00533941"/>
    <w:rsid w:val="00533B31"/>
    <w:rsid w:val="00533D4D"/>
    <w:rsid w:val="0053408C"/>
    <w:rsid w:val="005341F8"/>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513"/>
    <w:rsid w:val="00543974"/>
    <w:rsid w:val="00543AE1"/>
    <w:rsid w:val="00543EBF"/>
    <w:rsid w:val="00544A97"/>
    <w:rsid w:val="00544ABA"/>
    <w:rsid w:val="005453B0"/>
    <w:rsid w:val="00545574"/>
    <w:rsid w:val="0054593A"/>
    <w:rsid w:val="00545AA6"/>
    <w:rsid w:val="00545D32"/>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A14"/>
    <w:rsid w:val="00554BE7"/>
    <w:rsid w:val="00554C71"/>
    <w:rsid w:val="00555087"/>
    <w:rsid w:val="005550DE"/>
    <w:rsid w:val="0055520B"/>
    <w:rsid w:val="0055525E"/>
    <w:rsid w:val="0055581A"/>
    <w:rsid w:val="00556D68"/>
    <w:rsid w:val="00556DBB"/>
    <w:rsid w:val="00556EAD"/>
    <w:rsid w:val="005570E3"/>
    <w:rsid w:val="00557173"/>
    <w:rsid w:val="005574E7"/>
    <w:rsid w:val="005576A1"/>
    <w:rsid w:val="00557A64"/>
    <w:rsid w:val="00557C74"/>
    <w:rsid w:val="0056017F"/>
    <w:rsid w:val="0056050A"/>
    <w:rsid w:val="005605C0"/>
    <w:rsid w:val="005607C1"/>
    <w:rsid w:val="0056089A"/>
    <w:rsid w:val="00560A71"/>
    <w:rsid w:val="00560D23"/>
    <w:rsid w:val="00560E59"/>
    <w:rsid w:val="005611EE"/>
    <w:rsid w:val="005612FA"/>
    <w:rsid w:val="0056153A"/>
    <w:rsid w:val="005615D8"/>
    <w:rsid w:val="0056173E"/>
    <w:rsid w:val="00561F9D"/>
    <w:rsid w:val="00562156"/>
    <w:rsid w:val="005626D6"/>
    <w:rsid w:val="0056287A"/>
    <w:rsid w:val="005629E0"/>
    <w:rsid w:val="00562B4C"/>
    <w:rsid w:val="00563442"/>
    <w:rsid w:val="0056345E"/>
    <w:rsid w:val="005638D4"/>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BB0"/>
    <w:rsid w:val="00571C7A"/>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1832"/>
    <w:rsid w:val="0058262D"/>
    <w:rsid w:val="0058264C"/>
    <w:rsid w:val="00582C3A"/>
    <w:rsid w:val="00582E1A"/>
    <w:rsid w:val="00583147"/>
    <w:rsid w:val="005832D6"/>
    <w:rsid w:val="00583836"/>
    <w:rsid w:val="00583B2F"/>
    <w:rsid w:val="00584416"/>
    <w:rsid w:val="00584B39"/>
    <w:rsid w:val="00584C29"/>
    <w:rsid w:val="00584D87"/>
    <w:rsid w:val="00585000"/>
    <w:rsid w:val="00585028"/>
    <w:rsid w:val="005854D1"/>
    <w:rsid w:val="00585A54"/>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B9"/>
    <w:rsid w:val="00593E6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A74"/>
    <w:rsid w:val="005B0DEF"/>
    <w:rsid w:val="005B10E2"/>
    <w:rsid w:val="005B11C0"/>
    <w:rsid w:val="005B124D"/>
    <w:rsid w:val="005B1339"/>
    <w:rsid w:val="005B2225"/>
    <w:rsid w:val="005B2799"/>
    <w:rsid w:val="005B28A7"/>
    <w:rsid w:val="005B2B3A"/>
    <w:rsid w:val="005B2B77"/>
    <w:rsid w:val="005B2DF2"/>
    <w:rsid w:val="005B38C3"/>
    <w:rsid w:val="005B3D30"/>
    <w:rsid w:val="005B3D4A"/>
    <w:rsid w:val="005B40FA"/>
    <w:rsid w:val="005B41A8"/>
    <w:rsid w:val="005B4693"/>
    <w:rsid w:val="005B496F"/>
    <w:rsid w:val="005B4A04"/>
    <w:rsid w:val="005B4CBE"/>
    <w:rsid w:val="005B4D87"/>
    <w:rsid w:val="005B535D"/>
    <w:rsid w:val="005B53ED"/>
    <w:rsid w:val="005B579D"/>
    <w:rsid w:val="005B61F6"/>
    <w:rsid w:val="005B6909"/>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F16"/>
    <w:rsid w:val="005C3F44"/>
    <w:rsid w:val="005C4031"/>
    <w:rsid w:val="005C40F4"/>
    <w:rsid w:val="005C43BE"/>
    <w:rsid w:val="005C44F3"/>
    <w:rsid w:val="005C4A13"/>
    <w:rsid w:val="005C4B71"/>
    <w:rsid w:val="005C4DBA"/>
    <w:rsid w:val="005C4EF6"/>
    <w:rsid w:val="005C53E5"/>
    <w:rsid w:val="005C5758"/>
    <w:rsid w:val="005C588C"/>
    <w:rsid w:val="005C593C"/>
    <w:rsid w:val="005C5A01"/>
    <w:rsid w:val="005C6425"/>
    <w:rsid w:val="005C671C"/>
    <w:rsid w:val="005C6A3F"/>
    <w:rsid w:val="005C7123"/>
    <w:rsid w:val="005C712D"/>
    <w:rsid w:val="005C72BE"/>
    <w:rsid w:val="005C791F"/>
    <w:rsid w:val="005C7C75"/>
    <w:rsid w:val="005C7C91"/>
    <w:rsid w:val="005C7D03"/>
    <w:rsid w:val="005C7E00"/>
    <w:rsid w:val="005D0035"/>
    <w:rsid w:val="005D03EE"/>
    <w:rsid w:val="005D0E4F"/>
    <w:rsid w:val="005D0F61"/>
    <w:rsid w:val="005D14D0"/>
    <w:rsid w:val="005D15D0"/>
    <w:rsid w:val="005D1E32"/>
    <w:rsid w:val="005D206B"/>
    <w:rsid w:val="005D22B7"/>
    <w:rsid w:val="005D23DB"/>
    <w:rsid w:val="005D2973"/>
    <w:rsid w:val="005D2BDE"/>
    <w:rsid w:val="005D3B60"/>
    <w:rsid w:val="005D3D76"/>
    <w:rsid w:val="005D3F19"/>
    <w:rsid w:val="005D4125"/>
    <w:rsid w:val="005D4578"/>
    <w:rsid w:val="005D475B"/>
    <w:rsid w:val="005D49B6"/>
    <w:rsid w:val="005D4EFA"/>
    <w:rsid w:val="005D4F08"/>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997"/>
    <w:rsid w:val="005E1B91"/>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E1E"/>
    <w:rsid w:val="005F3438"/>
    <w:rsid w:val="005F3839"/>
    <w:rsid w:val="005F3A1B"/>
    <w:rsid w:val="005F3C8B"/>
    <w:rsid w:val="005F3CF1"/>
    <w:rsid w:val="005F3DD7"/>
    <w:rsid w:val="005F4171"/>
    <w:rsid w:val="005F46D6"/>
    <w:rsid w:val="005F4DD6"/>
    <w:rsid w:val="005F4ECA"/>
    <w:rsid w:val="005F50D8"/>
    <w:rsid w:val="005F53A1"/>
    <w:rsid w:val="005F553B"/>
    <w:rsid w:val="005F57AE"/>
    <w:rsid w:val="005F59D7"/>
    <w:rsid w:val="005F5D7A"/>
    <w:rsid w:val="005F6622"/>
    <w:rsid w:val="005F6B77"/>
    <w:rsid w:val="005F6E7E"/>
    <w:rsid w:val="005F70B6"/>
    <w:rsid w:val="005F7487"/>
    <w:rsid w:val="006002C7"/>
    <w:rsid w:val="0060088E"/>
    <w:rsid w:val="0060099D"/>
    <w:rsid w:val="00600F95"/>
    <w:rsid w:val="00601213"/>
    <w:rsid w:val="00601839"/>
    <w:rsid w:val="00601DA6"/>
    <w:rsid w:val="00601E91"/>
    <w:rsid w:val="00602188"/>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62D"/>
    <w:rsid w:val="0060690F"/>
    <w:rsid w:val="00606970"/>
    <w:rsid w:val="00606A20"/>
    <w:rsid w:val="00606B2B"/>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112"/>
    <w:rsid w:val="006142E0"/>
    <w:rsid w:val="00614E40"/>
    <w:rsid w:val="00615544"/>
    <w:rsid w:val="00615CA8"/>
    <w:rsid w:val="006160BA"/>
    <w:rsid w:val="00616112"/>
    <w:rsid w:val="00616350"/>
    <w:rsid w:val="00616BC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9B4"/>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2179"/>
    <w:rsid w:val="0064225E"/>
    <w:rsid w:val="006429BD"/>
    <w:rsid w:val="00642CA7"/>
    <w:rsid w:val="006435FF"/>
    <w:rsid w:val="00643639"/>
    <w:rsid w:val="00643660"/>
    <w:rsid w:val="00643DCB"/>
    <w:rsid w:val="00644EE1"/>
    <w:rsid w:val="00645245"/>
    <w:rsid w:val="00645556"/>
    <w:rsid w:val="00645739"/>
    <w:rsid w:val="00645C69"/>
    <w:rsid w:val="00645F28"/>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2D"/>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487"/>
    <w:rsid w:val="0065678A"/>
    <w:rsid w:val="00656A5C"/>
    <w:rsid w:val="00656E74"/>
    <w:rsid w:val="006571F6"/>
    <w:rsid w:val="0065759D"/>
    <w:rsid w:val="00657A5B"/>
    <w:rsid w:val="00657D5A"/>
    <w:rsid w:val="00657E0F"/>
    <w:rsid w:val="0066024E"/>
    <w:rsid w:val="006607ED"/>
    <w:rsid w:val="006608F4"/>
    <w:rsid w:val="00660900"/>
    <w:rsid w:val="0066096C"/>
    <w:rsid w:val="006618CC"/>
    <w:rsid w:val="0066192C"/>
    <w:rsid w:val="00661AAA"/>
    <w:rsid w:val="00662111"/>
    <w:rsid w:val="00662118"/>
    <w:rsid w:val="00662159"/>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99D"/>
    <w:rsid w:val="00675A60"/>
    <w:rsid w:val="0067607F"/>
    <w:rsid w:val="006766E3"/>
    <w:rsid w:val="0067697E"/>
    <w:rsid w:val="00676C09"/>
    <w:rsid w:val="00676D8F"/>
    <w:rsid w:val="00676DB3"/>
    <w:rsid w:val="00677337"/>
    <w:rsid w:val="00677443"/>
    <w:rsid w:val="0067769A"/>
    <w:rsid w:val="00680030"/>
    <w:rsid w:val="0068051F"/>
    <w:rsid w:val="006806A3"/>
    <w:rsid w:val="006806A6"/>
    <w:rsid w:val="00681211"/>
    <w:rsid w:val="006812C2"/>
    <w:rsid w:val="00681308"/>
    <w:rsid w:val="00681799"/>
    <w:rsid w:val="0068185E"/>
    <w:rsid w:val="0068198B"/>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9ED"/>
    <w:rsid w:val="00686D9D"/>
    <w:rsid w:val="00686F63"/>
    <w:rsid w:val="0068704C"/>
    <w:rsid w:val="00687343"/>
    <w:rsid w:val="006873FC"/>
    <w:rsid w:val="00687D03"/>
    <w:rsid w:val="00687F76"/>
    <w:rsid w:val="00687FAD"/>
    <w:rsid w:val="00690242"/>
    <w:rsid w:val="006907B8"/>
    <w:rsid w:val="00690A49"/>
    <w:rsid w:val="00690B1F"/>
    <w:rsid w:val="00690BB6"/>
    <w:rsid w:val="00690DBD"/>
    <w:rsid w:val="006915CD"/>
    <w:rsid w:val="00691B30"/>
    <w:rsid w:val="00691ED7"/>
    <w:rsid w:val="006920FE"/>
    <w:rsid w:val="006929DD"/>
    <w:rsid w:val="00692A89"/>
    <w:rsid w:val="00693045"/>
    <w:rsid w:val="0069311D"/>
    <w:rsid w:val="0069342C"/>
    <w:rsid w:val="006934EE"/>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22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A46"/>
    <w:rsid w:val="006A6E17"/>
    <w:rsid w:val="006A73BC"/>
    <w:rsid w:val="006A75F2"/>
    <w:rsid w:val="006A7A3D"/>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42B5"/>
    <w:rsid w:val="006B4CBA"/>
    <w:rsid w:val="006B4D56"/>
    <w:rsid w:val="006B4E72"/>
    <w:rsid w:val="006B555A"/>
    <w:rsid w:val="006B556B"/>
    <w:rsid w:val="006B5D14"/>
    <w:rsid w:val="006B600A"/>
    <w:rsid w:val="006B6635"/>
    <w:rsid w:val="006B6D39"/>
    <w:rsid w:val="006B78FD"/>
    <w:rsid w:val="006B7D22"/>
    <w:rsid w:val="006B7D2C"/>
    <w:rsid w:val="006C1019"/>
    <w:rsid w:val="006C202C"/>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824"/>
    <w:rsid w:val="006D1D0F"/>
    <w:rsid w:val="006D2182"/>
    <w:rsid w:val="006D2371"/>
    <w:rsid w:val="006D2444"/>
    <w:rsid w:val="006D254B"/>
    <w:rsid w:val="006D289B"/>
    <w:rsid w:val="006D2C5E"/>
    <w:rsid w:val="006D2CC8"/>
    <w:rsid w:val="006D2CD1"/>
    <w:rsid w:val="006D2EB7"/>
    <w:rsid w:val="006D368A"/>
    <w:rsid w:val="006D3BE1"/>
    <w:rsid w:val="006D43BD"/>
    <w:rsid w:val="006D46D0"/>
    <w:rsid w:val="006D48FC"/>
    <w:rsid w:val="006D4A55"/>
    <w:rsid w:val="006D4F87"/>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529"/>
    <w:rsid w:val="006E2800"/>
    <w:rsid w:val="006E290D"/>
    <w:rsid w:val="006E2B39"/>
    <w:rsid w:val="006E2E36"/>
    <w:rsid w:val="006E346F"/>
    <w:rsid w:val="006E35C7"/>
    <w:rsid w:val="006E376A"/>
    <w:rsid w:val="006E391F"/>
    <w:rsid w:val="006E40CF"/>
    <w:rsid w:val="006E4462"/>
    <w:rsid w:val="006E45F3"/>
    <w:rsid w:val="006E4A2F"/>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78A"/>
    <w:rsid w:val="006E799D"/>
    <w:rsid w:val="006E7B4E"/>
    <w:rsid w:val="006E7B58"/>
    <w:rsid w:val="006F0593"/>
    <w:rsid w:val="006F07B5"/>
    <w:rsid w:val="006F100F"/>
    <w:rsid w:val="006F1064"/>
    <w:rsid w:val="006F1749"/>
    <w:rsid w:val="006F1E7D"/>
    <w:rsid w:val="006F1EB7"/>
    <w:rsid w:val="006F1EC9"/>
    <w:rsid w:val="006F2065"/>
    <w:rsid w:val="006F28C8"/>
    <w:rsid w:val="006F2AEA"/>
    <w:rsid w:val="006F2DFB"/>
    <w:rsid w:val="006F3284"/>
    <w:rsid w:val="006F3531"/>
    <w:rsid w:val="006F371D"/>
    <w:rsid w:val="006F375C"/>
    <w:rsid w:val="006F3B4A"/>
    <w:rsid w:val="006F3DB6"/>
    <w:rsid w:val="006F40D6"/>
    <w:rsid w:val="006F4AEF"/>
    <w:rsid w:val="006F4C0A"/>
    <w:rsid w:val="006F4D52"/>
    <w:rsid w:val="006F51AB"/>
    <w:rsid w:val="006F52E5"/>
    <w:rsid w:val="006F55E6"/>
    <w:rsid w:val="006F595D"/>
    <w:rsid w:val="006F59C4"/>
    <w:rsid w:val="006F5A03"/>
    <w:rsid w:val="006F5C60"/>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A1"/>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829"/>
    <w:rsid w:val="00702BC2"/>
    <w:rsid w:val="00702C29"/>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DE4"/>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1E8E"/>
    <w:rsid w:val="0072209A"/>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42C"/>
    <w:rsid w:val="00726578"/>
    <w:rsid w:val="00726A9B"/>
    <w:rsid w:val="00726CB9"/>
    <w:rsid w:val="0072735B"/>
    <w:rsid w:val="00727530"/>
    <w:rsid w:val="00727DE8"/>
    <w:rsid w:val="00727E27"/>
    <w:rsid w:val="00730D37"/>
    <w:rsid w:val="00731005"/>
    <w:rsid w:val="007312B5"/>
    <w:rsid w:val="00731367"/>
    <w:rsid w:val="0073178C"/>
    <w:rsid w:val="00731E7C"/>
    <w:rsid w:val="00732652"/>
    <w:rsid w:val="007326A1"/>
    <w:rsid w:val="0073283F"/>
    <w:rsid w:val="007329EF"/>
    <w:rsid w:val="00732A1C"/>
    <w:rsid w:val="00732A96"/>
    <w:rsid w:val="00732C4A"/>
    <w:rsid w:val="00732CEC"/>
    <w:rsid w:val="00732DDB"/>
    <w:rsid w:val="00732E5F"/>
    <w:rsid w:val="00732E99"/>
    <w:rsid w:val="0073327A"/>
    <w:rsid w:val="00733436"/>
    <w:rsid w:val="00733519"/>
    <w:rsid w:val="00733542"/>
    <w:rsid w:val="00733A15"/>
    <w:rsid w:val="00733A34"/>
    <w:rsid w:val="00733E3D"/>
    <w:rsid w:val="00733EBF"/>
    <w:rsid w:val="00733F9E"/>
    <w:rsid w:val="00734009"/>
    <w:rsid w:val="00734339"/>
    <w:rsid w:val="00734761"/>
    <w:rsid w:val="00734EBE"/>
    <w:rsid w:val="007351A3"/>
    <w:rsid w:val="007352FB"/>
    <w:rsid w:val="00735522"/>
    <w:rsid w:val="00735A0F"/>
    <w:rsid w:val="00735A16"/>
    <w:rsid w:val="00735C58"/>
    <w:rsid w:val="007361B3"/>
    <w:rsid w:val="007361E1"/>
    <w:rsid w:val="00736247"/>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2F3D"/>
    <w:rsid w:val="0074360F"/>
    <w:rsid w:val="00743B9F"/>
    <w:rsid w:val="00744276"/>
    <w:rsid w:val="00744374"/>
    <w:rsid w:val="00744A64"/>
    <w:rsid w:val="00744D47"/>
    <w:rsid w:val="00744EA0"/>
    <w:rsid w:val="0074515C"/>
    <w:rsid w:val="007452B1"/>
    <w:rsid w:val="00745494"/>
    <w:rsid w:val="007455D7"/>
    <w:rsid w:val="00745D2E"/>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F"/>
    <w:rsid w:val="00754ABB"/>
    <w:rsid w:val="00754BD9"/>
    <w:rsid w:val="00754E7A"/>
    <w:rsid w:val="007550F1"/>
    <w:rsid w:val="0075540C"/>
    <w:rsid w:val="007555D7"/>
    <w:rsid w:val="007556DC"/>
    <w:rsid w:val="00755944"/>
    <w:rsid w:val="00755DB1"/>
    <w:rsid w:val="00756583"/>
    <w:rsid w:val="007567F1"/>
    <w:rsid w:val="00756A63"/>
    <w:rsid w:val="007574FC"/>
    <w:rsid w:val="0075775D"/>
    <w:rsid w:val="00760080"/>
    <w:rsid w:val="00760086"/>
    <w:rsid w:val="00760196"/>
    <w:rsid w:val="00760975"/>
    <w:rsid w:val="007609B8"/>
    <w:rsid w:val="00760C6D"/>
    <w:rsid w:val="00760EBB"/>
    <w:rsid w:val="00760F2F"/>
    <w:rsid w:val="00761254"/>
    <w:rsid w:val="007613B0"/>
    <w:rsid w:val="00761570"/>
    <w:rsid w:val="00761653"/>
    <w:rsid w:val="00761747"/>
    <w:rsid w:val="00761CAA"/>
    <w:rsid w:val="00761FDA"/>
    <w:rsid w:val="007621FF"/>
    <w:rsid w:val="007622CD"/>
    <w:rsid w:val="0076245C"/>
    <w:rsid w:val="007629D4"/>
    <w:rsid w:val="00762E2A"/>
    <w:rsid w:val="00762EFC"/>
    <w:rsid w:val="0076339F"/>
    <w:rsid w:val="007634E3"/>
    <w:rsid w:val="00763545"/>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6055"/>
    <w:rsid w:val="0076633E"/>
    <w:rsid w:val="0076681D"/>
    <w:rsid w:val="0076695F"/>
    <w:rsid w:val="00766A65"/>
    <w:rsid w:val="007671F5"/>
    <w:rsid w:val="00767349"/>
    <w:rsid w:val="007676B8"/>
    <w:rsid w:val="007676F3"/>
    <w:rsid w:val="00767DCA"/>
    <w:rsid w:val="007704A0"/>
    <w:rsid w:val="00770636"/>
    <w:rsid w:val="00770711"/>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418"/>
    <w:rsid w:val="0077660D"/>
    <w:rsid w:val="0077696A"/>
    <w:rsid w:val="007769C5"/>
    <w:rsid w:val="00776AEA"/>
    <w:rsid w:val="00777370"/>
    <w:rsid w:val="00777BA0"/>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23"/>
    <w:rsid w:val="007827D9"/>
    <w:rsid w:val="0078285F"/>
    <w:rsid w:val="00782AA5"/>
    <w:rsid w:val="00783207"/>
    <w:rsid w:val="00783A92"/>
    <w:rsid w:val="00783E1D"/>
    <w:rsid w:val="007843CE"/>
    <w:rsid w:val="0078483B"/>
    <w:rsid w:val="00784A7C"/>
    <w:rsid w:val="00784B1F"/>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0A56"/>
    <w:rsid w:val="00790E50"/>
    <w:rsid w:val="0079125D"/>
    <w:rsid w:val="0079162F"/>
    <w:rsid w:val="007916DE"/>
    <w:rsid w:val="00791C4C"/>
    <w:rsid w:val="00791F39"/>
    <w:rsid w:val="007925A4"/>
    <w:rsid w:val="0079262F"/>
    <w:rsid w:val="00792F3D"/>
    <w:rsid w:val="00793091"/>
    <w:rsid w:val="0079323D"/>
    <w:rsid w:val="00793539"/>
    <w:rsid w:val="0079387C"/>
    <w:rsid w:val="00793985"/>
    <w:rsid w:val="00793AC7"/>
    <w:rsid w:val="007943DA"/>
    <w:rsid w:val="0079450C"/>
    <w:rsid w:val="0079468D"/>
    <w:rsid w:val="00794924"/>
    <w:rsid w:val="00794B41"/>
    <w:rsid w:val="00794C8A"/>
    <w:rsid w:val="007950B3"/>
    <w:rsid w:val="0079532D"/>
    <w:rsid w:val="0079590F"/>
    <w:rsid w:val="0079597C"/>
    <w:rsid w:val="00795F63"/>
    <w:rsid w:val="00796891"/>
    <w:rsid w:val="00796B6A"/>
    <w:rsid w:val="00797111"/>
    <w:rsid w:val="007972D4"/>
    <w:rsid w:val="00797A8E"/>
    <w:rsid w:val="00797B89"/>
    <w:rsid w:val="00797E0D"/>
    <w:rsid w:val="00797ED9"/>
    <w:rsid w:val="007A0AAC"/>
    <w:rsid w:val="007A0B99"/>
    <w:rsid w:val="007A0BC2"/>
    <w:rsid w:val="007A1770"/>
    <w:rsid w:val="007A1822"/>
    <w:rsid w:val="007A1F44"/>
    <w:rsid w:val="007A23FF"/>
    <w:rsid w:val="007A2604"/>
    <w:rsid w:val="007A295B"/>
    <w:rsid w:val="007A3424"/>
    <w:rsid w:val="007A35EF"/>
    <w:rsid w:val="007A3BF1"/>
    <w:rsid w:val="007A41EE"/>
    <w:rsid w:val="007A43A2"/>
    <w:rsid w:val="007A470C"/>
    <w:rsid w:val="007A4C27"/>
    <w:rsid w:val="007A4C56"/>
    <w:rsid w:val="007A4D04"/>
    <w:rsid w:val="007A4DD5"/>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7FE"/>
    <w:rsid w:val="007B3B4D"/>
    <w:rsid w:val="007B3C31"/>
    <w:rsid w:val="007B48EA"/>
    <w:rsid w:val="007B49E3"/>
    <w:rsid w:val="007B4A00"/>
    <w:rsid w:val="007B52CD"/>
    <w:rsid w:val="007B58EB"/>
    <w:rsid w:val="007B5A80"/>
    <w:rsid w:val="007B6892"/>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B1"/>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A42"/>
    <w:rsid w:val="007D4C00"/>
    <w:rsid w:val="007D4C6B"/>
    <w:rsid w:val="007D4D33"/>
    <w:rsid w:val="007D5FC3"/>
    <w:rsid w:val="007D670C"/>
    <w:rsid w:val="007D67F3"/>
    <w:rsid w:val="007D6E56"/>
    <w:rsid w:val="007D7175"/>
    <w:rsid w:val="007D7265"/>
    <w:rsid w:val="007D754A"/>
    <w:rsid w:val="007D77AC"/>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30"/>
    <w:rsid w:val="007E469A"/>
    <w:rsid w:val="007E4734"/>
    <w:rsid w:val="007E4849"/>
    <w:rsid w:val="007E4C88"/>
    <w:rsid w:val="007E4D27"/>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41"/>
    <w:rsid w:val="0080237E"/>
    <w:rsid w:val="00802536"/>
    <w:rsid w:val="00802E74"/>
    <w:rsid w:val="0080301B"/>
    <w:rsid w:val="008031C2"/>
    <w:rsid w:val="0080355C"/>
    <w:rsid w:val="00803B17"/>
    <w:rsid w:val="00803B89"/>
    <w:rsid w:val="00804B92"/>
    <w:rsid w:val="00804D4C"/>
    <w:rsid w:val="00804E21"/>
    <w:rsid w:val="00805092"/>
    <w:rsid w:val="008055CE"/>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E5"/>
    <w:rsid w:val="00813CD3"/>
    <w:rsid w:val="00813F49"/>
    <w:rsid w:val="00814631"/>
    <w:rsid w:val="008146BA"/>
    <w:rsid w:val="0081481D"/>
    <w:rsid w:val="00814A89"/>
    <w:rsid w:val="00814C30"/>
    <w:rsid w:val="00815237"/>
    <w:rsid w:val="008152C6"/>
    <w:rsid w:val="0081581D"/>
    <w:rsid w:val="00815E27"/>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2151"/>
    <w:rsid w:val="008221B3"/>
    <w:rsid w:val="0082248E"/>
    <w:rsid w:val="008225CE"/>
    <w:rsid w:val="008228FD"/>
    <w:rsid w:val="00822B1A"/>
    <w:rsid w:val="00822CB2"/>
    <w:rsid w:val="00822CE6"/>
    <w:rsid w:val="00822FD1"/>
    <w:rsid w:val="00823415"/>
    <w:rsid w:val="00823697"/>
    <w:rsid w:val="00823D59"/>
    <w:rsid w:val="00824725"/>
    <w:rsid w:val="00824DE7"/>
    <w:rsid w:val="00824E68"/>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555"/>
    <w:rsid w:val="00831A8A"/>
    <w:rsid w:val="00831CE2"/>
    <w:rsid w:val="00831E8A"/>
    <w:rsid w:val="00831F52"/>
    <w:rsid w:val="00831FE7"/>
    <w:rsid w:val="00832154"/>
    <w:rsid w:val="00832646"/>
    <w:rsid w:val="00832F5C"/>
    <w:rsid w:val="00833052"/>
    <w:rsid w:val="00833107"/>
    <w:rsid w:val="008336F0"/>
    <w:rsid w:val="008345D2"/>
    <w:rsid w:val="00834E0F"/>
    <w:rsid w:val="00834FEA"/>
    <w:rsid w:val="0083595D"/>
    <w:rsid w:val="0083598D"/>
    <w:rsid w:val="008359E0"/>
    <w:rsid w:val="00835D4F"/>
    <w:rsid w:val="008363E9"/>
    <w:rsid w:val="00836421"/>
    <w:rsid w:val="00836445"/>
    <w:rsid w:val="00836619"/>
    <w:rsid w:val="00836C9E"/>
    <w:rsid w:val="0083712D"/>
    <w:rsid w:val="008376F6"/>
    <w:rsid w:val="00837D5B"/>
    <w:rsid w:val="00837EAB"/>
    <w:rsid w:val="00837FD6"/>
    <w:rsid w:val="00840460"/>
    <w:rsid w:val="00840607"/>
    <w:rsid w:val="00840817"/>
    <w:rsid w:val="00840970"/>
    <w:rsid w:val="00840D42"/>
    <w:rsid w:val="00841CD2"/>
    <w:rsid w:val="008420FF"/>
    <w:rsid w:val="00842220"/>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A00"/>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6F5"/>
    <w:rsid w:val="008619CF"/>
    <w:rsid w:val="00861BFA"/>
    <w:rsid w:val="00861F73"/>
    <w:rsid w:val="00862022"/>
    <w:rsid w:val="0086269A"/>
    <w:rsid w:val="0086275E"/>
    <w:rsid w:val="008629CB"/>
    <w:rsid w:val="00862C45"/>
    <w:rsid w:val="00862CEB"/>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43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C7F"/>
    <w:rsid w:val="00872D3F"/>
    <w:rsid w:val="00872E22"/>
    <w:rsid w:val="008730E9"/>
    <w:rsid w:val="008733A4"/>
    <w:rsid w:val="008733E4"/>
    <w:rsid w:val="00873708"/>
    <w:rsid w:val="00873906"/>
    <w:rsid w:val="00873C9D"/>
    <w:rsid w:val="00873D9B"/>
    <w:rsid w:val="00873E65"/>
    <w:rsid w:val="00873F15"/>
    <w:rsid w:val="00874096"/>
    <w:rsid w:val="0087415C"/>
    <w:rsid w:val="0087421F"/>
    <w:rsid w:val="008747C8"/>
    <w:rsid w:val="00874A93"/>
    <w:rsid w:val="00875161"/>
    <w:rsid w:val="0087533D"/>
    <w:rsid w:val="008756A4"/>
    <w:rsid w:val="008758D6"/>
    <w:rsid w:val="00875EBE"/>
    <w:rsid w:val="00875F73"/>
    <w:rsid w:val="0087652F"/>
    <w:rsid w:val="00876584"/>
    <w:rsid w:val="0087721A"/>
    <w:rsid w:val="00877461"/>
    <w:rsid w:val="00877AA2"/>
    <w:rsid w:val="00877EE6"/>
    <w:rsid w:val="00880133"/>
    <w:rsid w:val="008801E2"/>
    <w:rsid w:val="00880256"/>
    <w:rsid w:val="00880A89"/>
    <w:rsid w:val="00880BCB"/>
    <w:rsid w:val="00880F30"/>
    <w:rsid w:val="00880F6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A09C7"/>
    <w:rsid w:val="008A0AB2"/>
    <w:rsid w:val="008A0B7A"/>
    <w:rsid w:val="008A0BA3"/>
    <w:rsid w:val="008A0CFC"/>
    <w:rsid w:val="008A12FE"/>
    <w:rsid w:val="008A14B8"/>
    <w:rsid w:val="008A2312"/>
    <w:rsid w:val="008A2339"/>
    <w:rsid w:val="008A27A9"/>
    <w:rsid w:val="008A2850"/>
    <w:rsid w:val="008A28B6"/>
    <w:rsid w:val="008A29A1"/>
    <w:rsid w:val="008A2BB1"/>
    <w:rsid w:val="008A33BA"/>
    <w:rsid w:val="008A3466"/>
    <w:rsid w:val="008A3612"/>
    <w:rsid w:val="008A389F"/>
    <w:rsid w:val="008A3D02"/>
    <w:rsid w:val="008A44CE"/>
    <w:rsid w:val="008A5940"/>
    <w:rsid w:val="008A68FC"/>
    <w:rsid w:val="008A6AC3"/>
    <w:rsid w:val="008A6BDA"/>
    <w:rsid w:val="008A6D8A"/>
    <w:rsid w:val="008A6FFD"/>
    <w:rsid w:val="008A708B"/>
    <w:rsid w:val="008A73B2"/>
    <w:rsid w:val="008A7978"/>
    <w:rsid w:val="008B036B"/>
    <w:rsid w:val="008B043F"/>
    <w:rsid w:val="008B063A"/>
    <w:rsid w:val="008B07AA"/>
    <w:rsid w:val="008B0808"/>
    <w:rsid w:val="008B08F9"/>
    <w:rsid w:val="008B0AEC"/>
    <w:rsid w:val="008B1E53"/>
    <w:rsid w:val="008B1E5B"/>
    <w:rsid w:val="008B32A0"/>
    <w:rsid w:val="008B389D"/>
    <w:rsid w:val="008B3C5C"/>
    <w:rsid w:val="008B3DD0"/>
    <w:rsid w:val="008B47F5"/>
    <w:rsid w:val="008B4E60"/>
    <w:rsid w:val="008B5299"/>
    <w:rsid w:val="008B56CC"/>
    <w:rsid w:val="008B5A5F"/>
    <w:rsid w:val="008B5AB0"/>
    <w:rsid w:val="008B6054"/>
    <w:rsid w:val="008B607D"/>
    <w:rsid w:val="008B610D"/>
    <w:rsid w:val="008B614C"/>
    <w:rsid w:val="008B694E"/>
    <w:rsid w:val="008B6CF3"/>
    <w:rsid w:val="008B6E50"/>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42B"/>
    <w:rsid w:val="008C3805"/>
    <w:rsid w:val="008C3A5E"/>
    <w:rsid w:val="008C3B63"/>
    <w:rsid w:val="008C42F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5DB"/>
    <w:rsid w:val="008D2D5E"/>
    <w:rsid w:val="008D32DF"/>
    <w:rsid w:val="008D35E9"/>
    <w:rsid w:val="008D3959"/>
    <w:rsid w:val="008D3966"/>
    <w:rsid w:val="008D3A03"/>
    <w:rsid w:val="008D3B84"/>
    <w:rsid w:val="008D3B85"/>
    <w:rsid w:val="008D3D9E"/>
    <w:rsid w:val="008D4352"/>
    <w:rsid w:val="008D47F2"/>
    <w:rsid w:val="008D4808"/>
    <w:rsid w:val="008D4A8B"/>
    <w:rsid w:val="008D51F7"/>
    <w:rsid w:val="008D5465"/>
    <w:rsid w:val="008D5A69"/>
    <w:rsid w:val="008D60BC"/>
    <w:rsid w:val="008D613A"/>
    <w:rsid w:val="008D6BC3"/>
    <w:rsid w:val="008D6D7B"/>
    <w:rsid w:val="008D6ED2"/>
    <w:rsid w:val="008D6EDE"/>
    <w:rsid w:val="008D73FC"/>
    <w:rsid w:val="008D7AA4"/>
    <w:rsid w:val="008D7EB7"/>
    <w:rsid w:val="008E0B77"/>
    <w:rsid w:val="008E0EB8"/>
    <w:rsid w:val="008E10A6"/>
    <w:rsid w:val="008E1271"/>
    <w:rsid w:val="008E13B2"/>
    <w:rsid w:val="008E16B8"/>
    <w:rsid w:val="008E173C"/>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00E"/>
    <w:rsid w:val="008E4356"/>
    <w:rsid w:val="008E451F"/>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D"/>
    <w:rsid w:val="008F5B0B"/>
    <w:rsid w:val="008F5EEF"/>
    <w:rsid w:val="008F66FE"/>
    <w:rsid w:val="008F6871"/>
    <w:rsid w:val="008F6C46"/>
    <w:rsid w:val="008F6CE7"/>
    <w:rsid w:val="008F6D11"/>
    <w:rsid w:val="008F6EC8"/>
    <w:rsid w:val="008F72CC"/>
    <w:rsid w:val="008F72CD"/>
    <w:rsid w:val="008F79EC"/>
    <w:rsid w:val="0090030C"/>
    <w:rsid w:val="009005AA"/>
    <w:rsid w:val="009014A6"/>
    <w:rsid w:val="0090160F"/>
    <w:rsid w:val="00901757"/>
    <w:rsid w:val="00901AD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6FF9"/>
    <w:rsid w:val="00917758"/>
    <w:rsid w:val="009179F9"/>
    <w:rsid w:val="00917A32"/>
    <w:rsid w:val="00917E72"/>
    <w:rsid w:val="009201C8"/>
    <w:rsid w:val="009204C5"/>
    <w:rsid w:val="00920592"/>
    <w:rsid w:val="00920673"/>
    <w:rsid w:val="00920D3D"/>
    <w:rsid w:val="0092153B"/>
    <w:rsid w:val="0092180D"/>
    <w:rsid w:val="00921E8A"/>
    <w:rsid w:val="009220CA"/>
    <w:rsid w:val="00922373"/>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C77"/>
    <w:rsid w:val="00933DBA"/>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556"/>
    <w:rsid w:val="00937763"/>
    <w:rsid w:val="00941165"/>
    <w:rsid w:val="00941495"/>
    <w:rsid w:val="00941617"/>
    <w:rsid w:val="00941D10"/>
    <w:rsid w:val="00942A29"/>
    <w:rsid w:val="00942BD8"/>
    <w:rsid w:val="00942C80"/>
    <w:rsid w:val="009430A5"/>
    <w:rsid w:val="00943197"/>
    <w:rsid w:val="0094344F"/>
    <w:rsid w:val="009435F2"/>
    <w:rsid w:val="00943C70"/>
    <w:rsid w:val="00943D65"/>
    <w:rsid w:val="009441A3"/>
    <w:rsid w:val="009441A9"/>
    <w:rsid w:val="009443F6"/>
    <w:rsid w:val="009444E3"/>
    <w:rsid w:val="00945180"/>
    <w:rsid w:val="009453CA"/>
    <w:rsid w:val="009455DD"/>
    <w:rsid w:val="0094590C"/>
    <w:rsid w:val="00945BC3"/>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AB"/>
    <w:rsid w:val="00951ADB"/>
    <w:rsid w:val="00951E66"/>
    <w:rsid w:val="00952E34"/>
    <w:rsid w:val="009530BF"/>
    <w:rsid w:val="009531A5"/>
    <w:rsid w:val="0095364F"/>
    <w:rsid w:val="0095380C"/>
    <w:rsid w:val="00953B84"/>
    <w:rsid w:val="00953CB2"/>
    <w:rsid w:val="00953D92"/>
    <w:rsid w:val="009540D8"/>
    <w:rsid w:val="009540FE"/>
    <w:rsid w:val="00954293"/>
    <w:rsid w:val="00954353"/>
    <w:rsid w:val="009543E9"/>
    <w:rsid w:val="0095448E"/>
    <w:rsid w:val="009547C8"/>
    <w:rsid w:val="00954D4D"/>
    <w:rsid w:val="009557EC"/>
    <w:rsid w:val="00955982"/>
    <w:rsid w:val="00955B30"/>
    <w:rsid w:val="00955C0A"/>
    <w:rsid w:val="00955C4F"/>
    <w:rsid w:val="00955DB4"/>
    <w:rsid w:val="00956FEE"/>
    <w:rsid w:val="00957322"/>
    <w:rsid w:val="009577BD"/>
    <w:rsid w:val="0096046E"/>
    <w:rsid w:val="00960AE8"/>
    <w:rsid w:val="00960BC1"/>
    <w:rsid w:val="00960F51"/>
    <w:rsid w:val="00961160"/>
    <w:rsid w:val="009611D2"/>
    <w:rsid w:val="00961D3E"/>
    <w:rsid w:val="00962A22"/>
    <w:rsid w:val="009630BB"/>
    <w:rsid w:val="00963425"/>
    <w:rsid w:val="009637EE"/>
    <w:rsid w:val="00963E2B"/>
    <w:rsid w:val="00964C06"/>
    <w:rsid w:val="00964D13"/>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DA1"/>
    <w:rsid w:val="00973E1D"/>
    <w:rsid w:val="00973F06"/>
    <w:rsid w:val="00973F72"/>
    <w:rsid w:val="00973FD8"/>
    <w:rsid w:val="009742D3"/>
    <w:rsid w:val="0097461B"/>
    <w:rsid w:val="0097475E"/>
    <w:rsid w:val="00974849"/>
    <w:rsid w:val="00974A1F"/>
    <w:rsid w:val="00974AE1"/>
    <w:rsid w:val="00974BAA"/>
    <w:rsid w:val="00974D4B"/>
    <w:rsid w:val="00975199"/>
    <w:rsid w:val="009756E0"/>
    <w:rsid w:val="00975EB1"/>
    <w:rsid w:val="009762E7"/>
    <w:rsid w:val="00976BD0"/>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53A"/>
    <w:rsid w:val="0099359F"/>
    <w:rsid w:val="009944FD"/>
    <w:rsid w:val="00994871"/>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C30"/>
    <w:rsid w:val="00996FFA"/>
    <w:rsid w:val="009973F1"/>
    <w:rsid w:val="009973F3"/>
    <w:rsid w:val="00997916"/>
    <w:rsid w:val="009A0033"/>
    <w:rsid w:val="009A00F7"/>
    <w:rsid w:val="009A010D"/>
    <w:rsid w:val="009A068B"/>
    <w:rsid w:val="009A081F"/>
    <w:rsid w:val="009A08D2"/>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9D2"/>
    <w:rsid w:val="009A4F8A"/>
    <w:rsid w:val="009A505F"/>
    <w:rsid w:val="009A5126"/>
    <w:rsid w:val="009A532E"/>
    <w:rsid w:val="009A5753"/>
    <w:rsid w:val="009A609D"/>
    <w:rsid w:val="009A6A6B"/>
    <w:rsid w:val="009A791C"/>
    <w:rsid w:val="009A7A2A"/>
    <w:rsid w:val="009B09E1"/>
    <w:rsid w:val="009B0C11"/>
    <w:rsid w:val="009B16C3"/>
    <w:rsid w:val="009B1E81"/>
    <w:rsid w:val="009B1EF9"/>
    <w:rsid w:val="009B1F0A"/>
    <w:rsid w:val="009B2090"/>
    <w:rsid w:val="009B26AC"/>
    <w:rsid w:val="009B29F4"/>
    <w:rsid w:val="009B2A77"/>
    <w:rsid w:val="009B2E79"/>
    <w:rsid w:val="009B37E2"/>
    <w:rsid w:val="009B3A41"/>
    <w:rsid w:val="009B3D48"/>
    <w:rsid w:val="009B4519"/>
    <w:rsid w:val="009B461E"/>
    <w:rsid w:val="009B4BD3"/>
    <w:rsid w:val="009B506B"/>
    <w:rsid w:val="009B5111"/>
    <w:rsid w:val="009B54C2"/>
    <w:rsid w:val="009B55AB"/>
    <w:rsid w:val="009B57EF"/>
    <w:rsid w:val="009B5B85"/>
    <w:rsid w:val="009B5DCA"/>
    <w:rsid w:val="009B6230"/>
    <w:rsid w:val="009B6298"/>
    <w:rsid w:val="009B704F"/>
    <w:rsid w:val="009B7204"/>
    <w:rsid w:val="009B746C"/>
    <w:rsid w:val="009B7820"/>
    <w:rsid w:val="009B7C4D"/>
    <w:rsid w:val="009B7FCB"/>
    <w:rsid w:val="009C0074"/>
    <w:rsid w:val="009C01C6"/>
    <w:rsid w:val="009C02A5"/>
    <w:rsid w:val="009C0564"/>
    <w:rsid w:val="009C0716"/>
    <w:rsid w:val="009C0DA5"/>
    <w:rsid w:val="009C2685"/>
    <w:rsid w:val="009C2967"/>
    <w:rsid w:val="009C2C9E"/>
    <w:rsid w:val="009C2D59"/>
    <w:rsid w:val="009C2DC6"/>
    <w:rsid w:val="009C2E63"/>
    <w:rsid w:val="009C3899"/>
    <w:rsid w:val="009C39BC"/>
    <w:rsid w:val="009C4152"/>
    <w:rsid w:val="009C46B1"/>
    <w:rsid w:val="009C4B5D"/>
    <w:rsid w:val="009C4BC2"/>
    <w:rsid w:val="009C4D22"/>
    <w:rsid w:val="009C512E"/>
    <w:rsid w:val="009C5976"/>
    <w:rsid w:val="009C59E1"/>
    <w:rsid w:val="009C6348"/>
    <w:rsid w:val="009C6A6B"/>
    <w:rsid w:val="009C6CA1"/>
    <w:rsid w:val="009C7320"/>
    <w:rsid w:val="009C781C"/>
    <w:rsid w:val="009C7AED"/>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3D52"/>
    <w:rsid w:val="009D4376"/>
    <w:rsid w:val="009D4A3D"/>
    <w:rsid w:val="009D4C02"/>
    <w:rsid w:val="009D4EA2"/>
    <w:rsid w:val="009D55B6"/>
    <w:rsid w:val="009D57C9"/>
    <w:rsid w:val="009D5BAB"/>
    <w:rsid w:val="009D6A0A"/>
    <w:rsid w:val="009D7432"/>
    <w:rsid w:val="009D77B0"/>
    <w:rsid w:val="009D7D35"/>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C60"/>
    <w:rsid w:val="009E5C9E"/>
    <w:rsid w:val="009E64DB"/>
    <w:rsid w:val="009E6794"/>
    <w:rsid w:val="009E7189"/>
    <w:rsid w:val="009E7BDB"/>
    <w:rsid w:val="009E7E46"/>
    <w:rsid w:val="009E7FC1"/>
    <w:rsid w:val="009F005D"/>
    <w:rsid w:val="009F01E1"/>
    <w:rsid w:val="009F0759"/>
    <w:rsid w:val="009F0855"/>
    <w:rsid w:val="009F0898"/>
    <w:rsid w:val="009F0B4D"/>
    <w:rsid w:val="009F0E8C"/>
    <w:rsid w:val="009F0EBE"/>
    <w:rsid w:val="009F1096"/>
    <w:rsid w:val="009F14DA"/>
    <w:rsid w:val="009F150E"/>
    <w:rsid w:val="009F195D"/>
    <w:rsid w:val="009F19D8"/>
    <w:rsid w:val="009F1EE5"/>
    <w:rsid w:val="009F2454"/>
    <w:rsid w:val="009F2520"/>
    <w:rsid w:val="009F278D"/>
    <w:rsid w:val="009F27AD"/>
    <w:rsid w:val="009F28C9"/>
    <w:rsid w:val="009F34B3"/>
    <w:rsid w:val="009F399E"/>
    <w:rsid w:val="009F3FB5"/>
    <w:rsid w:val="009F44DE"/>
    <w:rsid w:val="009F4F66"/>
    <w:rsid w:val="009F510E"/>
    <w:rsid w:val="009F520B"/>
    <w:rsid w:val="009F521F"/>
    <w:rsid w:val="009F553C"/>
    <w:rsid w:val="009F59F8"/>
    <w:rsid w:val="009F64CB"/>
    <w:rsid w:val="009F6878"/>
    <w:rsid w:val="009F6A6A"/>
    <w:rsid w:val="009F6B33"/>
    <w:rsid w:val="009F74D0"/>
    <w:rsid w:val="009F78EE"/>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7E4"/>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6F0"/>
    <w:rsid w:val="00A119AA"/>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3E"/>
    <w:rsid w:val="00A15591"/>
    <w:rsid w:val="00A1566A"/>
    <w:rsid w:val="00A15A3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661"/>
    <w:rsid w:val="00A25789"/>
    <w:rsid w:val="00A25816"/>
    <w:rsid w:val="00A25BE7"/>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9FE"/>
    <w:rsid w:val="00A33172"/>
    <w:rsid w:val="00A3353A"/>
    <w:rsid w:val="00A33B43"/>
    <w:rsid w:val="00A33BB9"/>
    <w:rsid w:val="00A3432B"/>
    <w:rsid w:val="00A343BC"/>
    <w:rsid w:val="00A344B0"/>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89C"/>
    <w:rsid w:val="00A40BC0"/>
    <w:rsid w:val="00A40F05"/>
    <w:rsid w:val="00A415A5"/>
    <w:rsid w:val="00A41B37"/>
    <w:rsid w:val="00A42458"/>
    <w:rsid w:val="00A42912"/>
    <w:rsid w:val="00A42991"/>
    <w:rsid w:val="00A43221"/>
    <w:rsid w:val="00A43252"/>
    <w:rsid w:val="00A4376F"/>
    <w:rsid w:val="00A43D5B"/>
    <w:rsid w:val="00A43DFC"/>
    <w:rsid w:val="00A4444D"/>
    <w:rsid w:val="00A44689"/>
    <w:rsid w:val="00A44E9F"/>
    <w:rsid w:val="00A44EED"/>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E0"/>
    <w:rsid w:val="00A50F11"/>
    <w:rsid w:val="00A511A5"/>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431"/>
    <w:rsid w:val="00A54599"/>
    <w:rsid w:val="00A54B28"/>
    <w:rsid w:val="00A54B82"/>
    <w:rsid w:val="00A55656"/>
    <w:rsid w:val="00A556F9"/>
    <w:rsid w:val="00A55CD4"/>
    <w:rsid w:val="00A55D90"/>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187"/>
    <w:rsid w:val="00A6221D"/>
    <w:rsid w:val="00A623D2"/>
    <w:rsid w:val="00A6262C"/>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0CB9"/>
    <w:rsid w:val="00A71473"/>
    <w:rsid w:val="00A71CE6"/>
    <w:rsid w:val="00A71D23"/>
    <w:rsid w:val="00A720A8"/>
    <w:rsid w:val="00A72581"/>
    <w:rsid w:val="00A72724"/>
    <w:rsid w:val="00A729A8"/>
    <w:rsid w:val="00A72D46"/>
    <w:rsid w:val="00A732D7"/>
    <w:rsid w:val="00A7333A"/>
    <w:rsid w:val="00A73504"/>
    <w:rsid w:val="00A7364D"/>
    <w:rsid w:val="00A73D0D"/>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0DEA"/>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63"/>
    <w:rsid w:val="00A87294"/>
    <w:rsid w:val="00A8762A"/>
    <w:rsid w:val="00A8764A"/>
    <w:rsid w:val="00A87797"/>
    <w:rsid w:val="00A903D5"/>
    <w:rsid w:val="00A90A50"/>
    <w:rsid w:val="00A90B23"/>
    <w:rsid w:val="00A90E4F"/>
    <w:rsid w:val="00A90E72"/>
    <w:rsid w:val="00A922A2"/>
    <w:rsid w:val="00A9291A"/>
    <w:rsid w:val="00A9327B"/>
    <w:rsid w:val="00A9328F"/>
    <w:rsid w:val="00A935A3"/>
    <w:rsid w:val="00A93610"/>
    <w:rsid w:val="00A93B69"/>
    <w:rsid w:val="00A93EB8"/>
    <w:rsid w:val="00A947A1"/>
    <w:rsid w:val="00A95082"/>
    <w:rsid w:val="00A951A4"/>
    <w:rsid w:val="00A952A1"/>
    <w:rsid w:val="00A95F6F"/>
    <w:rsid w:val="00A9634F"/>
    <w:rsid w:val="00A963C7"/>
    <w:rsid w:val="00A96A63"/>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3E7"/>
    <w:rsid w:val="00AA2820"/>
    <w:rsid w:val="00AA2AA1"/>
    <w:rsid w:val="00AA2B9A"/>
    <w:rsid w:val="00AA2C23"/>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8F8"/>
    <w:rsid w:val="00AB599F"/>
    <w:rsid w:val="00AB5ADF"/>
    <w:rsid w:val="00AB5E57"/>
    <w:rsid w:val="00AB6AA5"/>
    <w:rsid w:val="00AB725F"/>
    <w:rsid w:val="00AB739E"/>
    <w:rsid w:val="00AB74A7"/>
    <w:rsid w:val="00AB774E"/>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4C0F"/>
    <w:rsid w:val="00AC5075"/>
    <w:rsid w:val="00AC50BD"/>
    <w:rsid w:val="00AC5423"/>
    <w:rsid w:val="00AC5603"/>
    <w:rsid w:val="00AC5693"/>
    <w:rsid w:val="00AC5811"/>
    <w:rsid w:val="00AC59A5"/>
    <w:rsid w:val="00AC5EBC"/>
    <w:rsid w:val="00AC5EC1"/>
    <w:rsid w:val="00AC6876"/>
    <w:rsid w:val="00AC6DBF"/>
    <w:rsid w:val="00AC6E5B"/>
    <w:rsid w:val="00AC6EFC"/>
    <w:rsid w:val="00AC74DA"/>
    <w:rsid w:val="00AC789C"/>
    <w:rsid w:val="00AC7A2B"/>
    <w:rsid w:val="00AC7C25"/>
    <w:rsid w:val="00AD0038"/>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6AE6"/>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B2A"/>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95A"/>
    <w:rsid w:val="00B15F83"/>
    <w:rsid w:val="00B160FF"/>
    <w:rsid w:val="00B161DE"/>
    <w:rsid w:val="00B16322"/>
    <w:rsid w:val="00B1657B"/>
    <w:rsid w:val="00B1662E"/>
    <w:rsid w:val="00B166BD"/>
    <w:rsid w:val="00B168A1"/>
    <w:rsid w:val="00B16BF3"/>
    <w:rsid w:val="00B171A7"/>
    <w:rsid w:val="00B17351"/>
    <w:rsid w:val="00B17415"/>
    <w:rsid w:val="00B17B01"/>
    <w:rsid w:val="00B17FB8"/>
    <w:rsid w:val="00B20C4F"/>
    <w:rsid w:val="00B20F02"/>
    <w:rsid w:val="00B212B2"/>
    <w:rsid w:val="00B212D2"/>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C8C"/>
    <w:rsid w:val="00B253D9"/>
    <w:rsid w:val="00B25762"/>
    <w:rsid w:val="00B25A92"/>
    <w:rsid w:val="00B25B40"/>
    <w:rsid w:val="00B25D76"/>
    <w:rsid w:val="00B25FDE"/>
    <w:rsid w:val="00B2655A"/>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674"/>
    <w:rsid w:val="00B317DC"/>
    <w:rsid w:val="00B3180F"/>
    <w:rsid w:val="00B3187A"/>
    <w:rsid w:val="00B32072"/>
    <w:rsid w:val="00B322E8"/>
    <w:rsid w:val="00B32367"/>
    <w:rsid w:val="00B324E9"/>
    <w:rsid w:val="00B326FF"/>
    <w:rsid w:val="00B32B0C"/>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BAC"/>
    <w:rsid w:val="00B35CDA"/>
    <w:rsid w:val="00B3621B"/>
    <w:rsid w:val="00B36373"/>
    <w:rsid w:val="00B365CE"/>
    <w:rsid w:val="00B36894"/>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4DA"/>
    <w:rsid w:val="00B45876"/>
    <w:rsid w:val="00B45B8B"/>
    <w:rsid w:val="00B462F6"/>
    <w:rsid w:val="00B467E6"/>
    <w:rsid w:val="00B469CD"/>
    <w:rsid w:val="00B46AC5"/>
    <w:rsid w:val="00B46EA7"/>
    <w:rsid w:val="00B4721E"/>
    <w:rsid w:val="00B4759B"/>
    <w:rsid w:val="00B476D4"/>
    <w:rsid w:val="00B47879"/>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00C"/>
    <w:rsid w:val="00B711CE"/>
    <w:rsid w:val="00B7157B"/>
    <w:rsid w:val="00B71822"/>
    <w:rsid w:val="00B71883"/>
    <w:rsid w:val="00B71C0B"/>
    <w:rsid w:val="00B71DC8"/>
    <w:rsid w:val="00B721E5"/>
    <w:rsid w:val="00B7222E"/>
    <w:rsid w:val="00B722BE"/>
    <w:rsid w:val="00B723CC"/>
    <w:rsid w:val="00B7307D"/>
    <w:rsid w:val="00B73876"/>
    <w:rsid w:val="00B74251"/>
    <w:rsid w:val="00B7455A"/>
    <w:rsid w:val="00B746C6"/>
    <w:rsid w:val="00B74937"/>
    <w:rsid w:val="00B7517D"/>
    <w:rsid w:val="00B75F20"/>
    <w:rsid w:val="00B7604C"/>
    <w:rsid w:val="00B7652C"/>
    <w:rsid w:val="00B766BF"/>
    <w:rsid w:val="00B76828"/>
    <w:rsid w:val="00B76EAF"/>
    <w:rsid w:val="00B76FA6"/>
    <w:rsid w:val="00B77366"/>
    <w:rsid w:val="00B77640"/>
    <w:rsid w:val="00B77EFA"/>
    <w:rsid w:val="00B80246"/>
    <w:rsid w:val="00B8044C"/>
    <w:rsid w:val="00B80910"/>
    <w:rsid w:val="00B81531"/>
    <w:rsid w:val="00B818F4"/>
    <w:rsid w:val="00B819F9"/>
    <w:rsid w:val="00B81BC9"/>
    <w:rsid w:val="00B81E72"/>
    <w:rsid w:val="00B8222F"/>
    <w:rsid w:val="00B82615"/>
    <w:rsid w:val="00B82689"/>
    <w:rsid w:val="00B833CE"/>
    <w:rsid w:val="00B83444"/>
    <w:rsid w:val="00B834B0"/>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262"/>
    <w:rsid w:val="00B914B9"/>
    <w:rsid w:val="00B919AD"/>
    <w:rsid w:val="00B91A2B"/>
    <w:rsid w:val="00B91B0D"/>
    <w:rsid w:val="00B92166"/>
    <w:rsid w:val="00B92A3A"/>
    <w:rsid w:val="00B92FD2"/>
    <w:rsid w:val="00B93204"/>
    <w:rsid w:val="00B932B6"/>
    <w:rsid w:val="00B93FBE"/>
    <w:rsid w:val="00B9455B"/>
    <w:rsid w:val="00B948B4"/>
    <w:rsid w:val="00B949B7"/>
    <w:rsid w:val="00B94A66"/>
    <w:rsid w:val="00B94DAD"/>
    <w:rsid w:val="00B94E17"/>
    <w:rsid w:val="00B94E42"/>
    <w:rsid w:val="00B9539A"/>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F56"/>
    <w:rsid w:val="00BA2FEF"/>
    <w:rsid w:val="00BA3034"/>
    <w:rsid w:val="00BA33A2"/>
    <w:rsid w:val="00BA33B5"/>
    <w:rsid w:val="00BA3909"/>
    <w:rsid w:val="00BA3D1D"/>
    <w:rsid w:val="00BA41C3"/>
    <w:rsid w:val="00BA46D4"/>
    <w:rsid w:val="00BA4809"/>
    <w:rsid w:val="00BA5769"/>
    <w:rsid w:val="00BA6527"/>
    <w:rsid w:val="00BA6894"/>
    <w:rsid w:val="00BA75A3"/>
    <w:rsid w:val="00BA76DE"/>
    <w:rsid w:val="00BA78F0"/>
    <w:rsid w:val="00BA7ACD"/>
    <w:rsid w:val="00BA7B1B"/>
    <w:rsid w:val="00BA7E73"/>
    <w:rsid w:val="00BB0067"/>
    <w:rsid w:val="00BB055D"/>
    <w:rsid w:val="00BB0663"/>
    <w:rsid w:val="00BB1463"/>
    <w:rsid w:val="00BB1548"/>
    <w:rsid w:val="00BB164F"/>
    <w:rsid w:val="00BB1A44"/>
    <w:rsid w:val="00BB1CE7"/>
    <w:rsid w:val="00BB2FD3"/>
    <w:rsid w:val="00BB2FDF"/>
    <w:rsid w:val="00BB2FFF"/>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C3C"/>
    <w:rsid w:val="00BC1E3E"/>
    <w:rsid w:val="00BC208C"/>
    <w:rsid w:val="00BC2758"/>
    <w:rsid w:val="00BC29BA"/>
    <w:rsid w:val="00BC2A20"/>
    <w:rsid w:val="00BC2AC1"/>
    <w:rsid w:val="00BC2CC3"/>
    <w:rsid w:val="00BC2E3C"/>
    <w:rsid w:val="00BC307F"/>
    <w:rsid w:val="00BC3106"/>
    <w:rsid w:val="00BC3159"/>
    <w:rsid w:val="00BC3257"/>
    <w:rsid w:val="00BC37A1"/>
    <w:rsid w:val="00BC39DB"/>
    <w:rsid w:val="00BC3A32"/>
    <w:rsid w:val="00BC42A8"/>
    <w:rsid w:val="00BC46EF"/>
    <w:rsid w:val="00BC47F1"/>
    <w:rsid w:val="00BC4BBF"/>
    <w:rsid w:val="00BC563B"/>
    <w:rsid w:val="00BC5C4C"/>
    <w:rsid w:val="00BC6164"/>
    <w:rsid w:val="00BC6AA1"/>
    <w:rsid w:val="00BC6B1F"/>
    <w:rsid w:val="00BC6F3D"/>
    <w:rsid w:val="00BC6FD6"/>
    <w:rsid w:val="00BC7B85"/>
    <w:rsid w:val="00BD008E"/>
    <w:rsid w:val="00BD06A2"/>
    <w:rsid w:val="00BD084D"/>
    <w:rsid w:val="00BD10EB"/>
    <w:rsid w:val="00BD1B88"/>
    <w:rsid w:val="00BD22EA"/>
    <w:rsid w:val="00BD23D2"/>
    <w:rsid w:val="00BD267C"/>
    <w:rsid w:val="00BD2BA1"/>
    <w:rsid w:val="00BD2E91"/>
    <w:rsid w:val="00BD2F3B"/>
    <w:rsid w:val="00BD3372"/>
    <w:rsid w:val="00BD3B9B"/>
    <w:rsid w:val="00BD445D"/>
    <w:rsid w:val="00BD4627"/>
    <w:rsid w:val="00BD50AA"/>
    <w:rsid w:val="00BD5135"/>
    <w:rsid w:val="00BD521A"/>
    <w:rsid w:val="00BD5C52"/>
    <w:rsid w:val="00BD61DB"/>
    <w:rsid w:val="00BD6A4F"/>
    <w:rsid w:val="00BD6E30"/>
    <w:rsid w:val="00BD7151"/>
    <w:rsid w:val="00BD7291"/>
    <w:rsid w:val="00BD7E28"/>
    <w:rsid w:val="00BD7EA3"/>
    <w:rsid w:val="00BD7FE2"/>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456"/>
    <w:rsid w:val="00BE37C4"/>
    <w:rsid w:val="00BE3933"/>
    <w:rsid w:val="00BE3CF1"/>
    <w:rsid w:val="00BE44D4"/>
    <w:rsid w:val="00BE4786"/>
    <w:rsid w:val="00BE47A8"/>
    <w:rsid w:val="00BE4B20"/>
    <w:rsid w:val="00BE4C94"/>
    <w:rsid w:val="00BE51C1"/>
    <w:rsid w:val="00BE5A75"/>
    <w:rsid w:val="00BE5DA3"/>
    <w:rsid w:val="00BE5EA3"/>
    <w:rsid w:val="00BE5FC4"/>
    <w:rsid w:val="00BE5FCC"/>
    <w:rsid w:val="00BE6115"/>
    <w:rsid w:val="00BE6285"/>
    <w:rsid w:val="00BE6607"/>
    <w:rsid w:val="00BE6A11"/>
    <w:rsid w:val="00BE72D6"/>
    <w:rsid w:val="00BE7C4D"/>
    <w:rsid w:val="00BE7F6A"/>
    <w:rsid w:val="00BF0274"/>
    <w:rsid w:val="00BF04BC"/>
    <w:rsid w:val="00BF08C4"/>
    <w:rsid w:val="00BF0BAF"/>
    <w:rsid w:val="00BF0D12"/>
    <w:rsid w:val="00BF1175"/>
    <w:rsid w:val="00BF11FB"/>
    <w:rsid w:val="00BF19CE"/>
    <w:rsid w:val="00BF1EB4"/>
    <w:rsid w:val="00BF1F04"/>
    <w:rsid w:val="00BF2B6F"/>
    <w:rsid w:val="00BF2F19"/>
    <w:rsid w:val="00BF34B8"/>
    <w:rsid w:val="00BF351A"/>
    <w:rsid w:val="00BF3914"/>
    <w:rsid w:val="00BF3A34"/>
    <w:rsid w:val="00BF3C0D"/>
    <w:rsid w:val="00BF3F3B"/>
    <w:rsid w:val="00BF4221"/>
    <w:rsid w:val="00BF49B1"/>
    <w:rsid w:val="00BF4C98"/>
    <w:rsid w:val="00BF50BA"/>
    <w:rsid w:val="00BF514C"/>
    <w:rsid w:val="00BF5552"/>
    <w:rsid w:val="00BF574A"/>
    <w:rsid w:val="00BF585F"/>
    <w:rsid w:val="00BF5928"/>
    <w:rsid w:val="00BF59B5"/>
    <w:rsid w:val="00BF5AEC"/>
    <w:rsid w:val="00BF5CAC"/>
    <w:rsid w:val="00BF5E90"/>
    <w:rsid w:val="00BF69DF"/>
    <w:rsid w:val="00BF6AF8"/>
    <w:rsid w:val="00BF6FE3"/>
    <w:rsid w:val="00BF71FD"/>
    <w:rsid w:val="00BF73F2"/>
    <w:rsid w:val="00BF75D8"/>
    <w:rsid w:val="00BF77CE"/>
    <w:rsid w:val="00BF7942"/>
    <w:rsid w:val="00BF795A"/>
    <w:rsid w:val="00BF7962"/>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EE8"/>
    <w:rsid w:val="00C0441D"/>
    <w:rsid w:val="00C04464"/>
    <w:rsid w:val="00C044ED"/>
    <w:rsid w:val="00C04BA9"/>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A73"/>
    <w:rsid w:val="00C12BC1"/>
    <w:rsid w:val="00C13BDA"/>
    <w:rsid w:val="00C13FFD"/>
    <w:rsid w:val="00C1407F"/>
    <w:rsid w:val="00C14632"/>
    <w:rsid w:val="00C14C3D"/>
    <w:rsid w:val="00C14FAA"/>
    <w:rsid w:val="00C1536B"/>
    <w:rsid w:val="00C15616"/>
    <w:rsid w:val="00C159F5"/>
    <w:rsid w:val="00C15E7E"/>
    <w:rsid w:val="00C15F9E"/>
    <w:rsid w:val="00C16291"/>
    <w:rsid w:val="00C162DC"/>
    <w:rsid w:val="00C164EE"/>
    <w:rsid w:val="00C16699"/>
    <w:rsid w:val="00C16A46"/>
    <w:rsid w:val="00C16B6D"/>
    <w:rsid w:val="00C16C30"/>
    <w:rsid w:val="00C17299"/>
    <w:rsid w:val="00C17437"/>
    <w:rsid w:val="00C17622"/>
    <w:rsid w:val="00C17AE3"/>
    <w:rsid w:val="00C17DA6"/>
    <w:rsid w:val="00C20137"/>
    <w:rsid w:val="00C20175"/>
    <w:rsid w:val="00C20239"/>
    <w:rsid w:val="00C204E5"/>
    <w:rsid w:val="00C2080A"/>
    <w:rsid w:val="00C20817"/>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AB2"/>
    <w:rsid w:val="00C315DC"/>
    <w:rsid w:val="00C31678"/>
    <w:rsid w:val="00C31AAE"/>
    <w:rsid w:val="00C31CA2"/>
    <w:rsid w:val="00C31E03"/>
    <w:rsid w:val="00C32361"/>
    <w:rsid w:val="00C32623"/>
    <w:rsid w:val="00C33091"/>
    <w:rsid w:val="00C337E5"/>
    <w:rsid w:val="00C3400F"/>
    <w:rsid w:val="00C3415C"/>
    <w:rsid w:val="00C349E9"/>
    <w:rsid w:val="00C34B64"/>
    <w:rsid w:val="00C34C36"/>
    <w:rsid w:val="00C34E49"/>
    <w:rsid w:val="00C352B3"/>
    <w:rsid w:val="00C35542"/>
    <w:rsid w:val="00C357AF"/>
    <w:rsid w:val="00C35B10"/>
    <w:rsid w:val="00C35F1C"/>
    <w:rsid w:val="00C36254"/>
    <w:rsid w:val="00C362B7"/>
    <w:rsid w:val="00C3654C"/>
    <w:rsid w:val="00C3690D"/>
    <w:rsid w:val="00C369A9"/>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419"/>
    <w:rsid w:val="00C439F8"/>
    <w:rsid w:val="00C43D48"/>
    <w:rsid w:val="00C43DC8"/>
    <w:rsid w:val="00C44888"/>
    <w:rsid w:val="00C44992"/>
    <w:rsid w:val="00C452F5"/>
    <w:rsid w:val="00C4557E"/>
    <w:rsid w:val="00C45DBF"/>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AFF"/>
    <w:rsid w:val="00C51F6F"/>
    <w:rsid w:val="00C52367"/>
    <w:rsid w:val="00C52744"/>
    <w:rsid w:val="00C528AF"/>
    <w:rsid w:val="00C52A87"/>
    <w:rsid w:val="00C530AD"/>
    <w:rsid w:val="00C53B8C"/>
    <w:rsid w:val="00C53EB3"/>
    <w:rsid w:val="00C53FB6"/>
    <w:rsid w:val="00C542D4"/>
    <w:rsid w:val="00C54B38"/>
    <w:rsid w:val="00C54D3F"/>
    <w:rsid w:val="00C54D71"/>
    <w:rsid w:val="00C55029"/>
    <w:rsid w:val="00C55164"/>
    <w:rsid w:val="00C554A8"/>
    <w:rsid w:val="00C55BE8"/>
    <w:rsid w:val="00C56137"/>
    <w:rsid w:val="00C56149"/>
    <w:rsid w:val="00C563F5"/>
    <w:rsid w:val="00C56883"/>
    <w:rsid w:val="00C570F7"/>
    <w:rsid w:val="00C5777F"/>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C5"/>
    <w:rsid w:val="00C647FB"/>
    <w:rsid w:val="00C64BCC"/>
    <w:rsid w:val="00C64C36"/>
    <w:rsid w:val="00C64E77"/>
    <w:rsid w:val="00C64F05"/>
    <w:rsid w:val="00C64FA0"/>
    <w:rsid w:val="00C654E0"/>
    <w:rsid w:val="00C655EC"/>
    <w:rsid w:val="00C65E70"/>
    <w:rsid w:val="00C65EE5"/>
    <w:rsid w:val="00C661AE"/>
    <w:rsid w:val="00C667D0"/>
    <w:rsid w:val="00C66DAF"/>
    <w:rsid w:val="00C66E4B"/>
    <w:rsid w:val="00C66F23"/>
    <w:rsid w:val="00C67700"/>
    <w:rsid w:val="00C6775C"/>
    <w:rsid w:val="00C67EAB"/>
    <w:rsid w:val="00C67FA1"/>
    <w:rsid w:val="00C70065"/>
    <w:rsid w:val="00C7074B"/>
    <w:rsid w:val="00C70DFF"/>
    <w:rsid w:val="00C71271"/>
    <w:rsid w:val="00C7155C"/>
    <w:rsid w:val="00C71A97"/>
    <w:rsid w:val="00C725C9"/>
    <w:rsid w:val="00C726BC"/>
    <w:rsid w:val="00C7274B"/>
    <w:rsid w:val="00C72BD5"/>
    <w:rsid w:val="00C72D8A"/>
    <w:rsid w:val="00C72EDF"/>
    <w:rsid w:val="00C73289"/>
    <w:rsid w:val="00C7368D"/>
    <w:rsid w:val="00C74012"/>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74B"/>
    <w:rsid w:val="00C767F4"/>
    <w:rsid w:val="00C768F6"/>
    <w:rsid w:val="00C770F3"/>
    <w:rsid w:val="00C774FB"/>
    <w:rsid w:val="00C80073"/>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E64"/>
    <w:rsid w:val="00C9554F"/>
    <w:rsid w:val="00C955A4"/>
    <w:rsid w:val="00C95854"/>
    <w:rsid w:val="00C95C9E"/>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14A5"/>
    <w:rsid w:val="00CA195D"/>
    <w:rsid w:val="00CA2028"/>
    <w:rsid w:val="00CA21D8"/>
    <w:rsid w:val="00CA2241"/>
    <w:rsid w:val="00CA294F"/>
    <w:rsid w:val="00CA2BAC"/>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D2A"/>
    <w:rsid w:val="00CB3991"/>
    <w:rsid w:val="00CB3A12"/>
    <w:rsid w:val="00CB3E2E"/>
    <w:rsid w:val="00CB4A62"/>
    <w:rsid w:val="00CB541B"/>
    <w:rsid w:val="00CB58E2"/>
    <w:rsid w:val="00CB593C"/>
    <w:rsid w:val="00CB5B1E"/>
    <w:rsid w:val="00CB62D7"/>
    <w:rsid w:val="00CB676A"/>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3EA"/>
    <w:rsid w:val="00CD168F"/>
    <w:rsid w:val="00CD186E"/>
    <w:rsid w:val="00CD1C0B"/>
    <w:rsid w:val="00CD1ED8"/>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6B"/>
    <w:rsid w:val="00CE1FC5"/>
    <w:rsid w:val="00CE215F"/>
    <w:rsid w:val="00CE26A3"/>
    <w:rsid w:val="00CE2954"/>
    <w:rsid w:val="00CE2FE2"/>
    <w:rsid w:val="00CE324B"/>
    <w:rsid w:val="00CE3769"/>
    <w:rsid w:val="00CE3F86"/>
    <w:rsid w:val="00CE40F5"/>
    <w:rsid w:val="00CE43C8"/>
    <w:rsid w:val="00CE446F"/>
    <w:rsid w:val="00CE46E5"/>
    <w:rsid w:val="00CE485A"/>
    <w:rsid w:val="00CE5279"/>
    <w:rsid w:val="00CE594C"/>
    <w:rsid w:val="00CE5A78"/>
    <w:rsid w:val="00CE5B53"/>
    <w:rsid w:val="00CE61FE"/>
    <w:rsid w:val="00CE627F"/>
    <w:rsid w:val="00CE6429"/>
    <w:rsid w:val="00CE6C56"/>
    <w:rsid w:val="00CE6F06"/>
    <w:rsid w:val="00CE7282"/>
    <w:rsid w:val="00CE7408"/>
    <w:rsid w:val="00CE78AE"/>
    <w:rsid w:val="00CE7D04"/>
    <w:rsid w:val="00CE7E62"/>
    <w:rsid w:val="00CE7FCC"/>
    <w:rsid w:val="00CF0683"/>
    <w:rsid w:val="00CF0B1E"/>
    <w:rsid w:val="00CF155D"/>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2BD2"/>
    <w:rsid w:val="00D03102"/>
    <w:rsid w:val="00D03124"/>
    <w:rsid w:val="00D033F2"/>
    <w:rsid w:val="00D03727"/>
    <w:rsid w:val="00D0378A"/>
    <w:rsid w:val="00D03A2B"/>
    <w:rsid w:val="00D03AD7"/>
    <w:rsid w:val="00D04B77"/>
    <w:rsid w:val="00D04DB1"/>
    <w:rsid w:val="00D050F8"/>
    <w:rsid w:val="00D05132"/>
    <w:rsid w:val="00D0544F"/>
    <w:rsid w:val="00D058FC"/>
    <w:rsid w:val="00D05B54"/>
    <w:rsid w:val="00D05E18"/>
    <w:rsid w:val="00D05EA9"/>
    <w:rsid w:val="00D05F70"/>
    <w:rsid w:val="00D06240"/>
    <w:rsid w:val="00D0668F"/>
    <w:rsid w:val="00D066ED"/>
    <w:rsid w:val="00D067E2"/>
    <w:rsid w:val="00D0681C"/>
    <w:rsid w:val="00D06FEF"/>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1EFC"/>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620A"/>
    <w:rsid w:val="00D164C3"/>
    <w:rsid w:val="00D16B48"/>
    <w:rsid w:val="00D16E87"/>
    <w:rsid w:val="00D173F6"/>
    <w:rsid w:val="00D174CC"/>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544"/>
    <w:rsid w:val="00D236E4"/>
    <w:rsid w:val="00D23FF7"/>
    <w:rsid w:val="00D243D4"/>
    <w:rsid w:val="00D2455E"/>
    <w:rsid w:val="00D24929"/>
    <w:rsid w:val="00D24D2B"/>
    <w:rsid w:val="00D24D92"/>
    <w:rsid w:val="00D24E8B"/>
    <w:rsid w:val="00D251EF"/>
    <w:rsid w:val="00D2545F"/>
    <w:rsid w:val="00D256F8"/>
    <w:rsid w:val="00D2604D"/>
    <w:rsid w:val="00D2605B"/>
    <w:rsid w:val="00D2637E"/>
    <w:rsid w:val="00D267A0"/>
    <w:rsid w:val="00D2685C"/>
    <w:rsid w:val="00D26A3B"/>
    <w:rsid w:val="00D26BFC"/>
    <w:rsid w:val="00D275A4"/>
    <w:rsid w:val="00D277AC"/>
    <w:rsid w:val="00D27BF1"/>
    <w:rsid w:val="00D27E70"/>
    <w:rsid w:val="00D302FD"/>
    <w:rsid w:val="00D30324"/>
    <w:rsid w:val="00D3038A"/>
    <w:rsid w:val="00D304F4"/>
    <w:rsid w:val="00D3098D"/>
    <w:rsid w:val="00D31248"/>
    <w:rsid w:val="00D31561"/>
    <w:rsid w:val="00D317B1"/>
    <w:rsid w:val="00D31A02"/>
    <w:rsid w:val="00D32251"/>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9AB"/>
    <w:rsid w:val="00D37C47"/>
    <w:rsid w:val="00D37E19"/>
    <w:rsid w:val="00D401AB"/>
    <w:rsid w:val="00D40262"/>
    <w:rsid w:val="00D405B3"/>
    <w:rsid w:val="00D40BE1"/>
    <w:rsid w:val="00D40D05"/>
    <w:rsid w:val="00D41629"/>
    <w:rsid w:val="00D41AA1"/>
    <w:rsid w:val="00D41B28"/>
    <w:rsid w:val="00D42333"/>
    <w:rsid w:val="00D423F3"/>
    <w:rsid w:val="00D42730"/>
    <w:rsid w:val="00D42FD2"/>
    <w:rsid w:val="00D43057"/>
    <w:rsid w:val="00D437D8"/>
    <w:rsid w:val="00D43D6A"/>
    <w:rsid w:val="00D44994"/>
    <w:rsid w:val="00D44DDF"/>
    <w:rsid w:val="00D45693"/>
    <w:rsid w:val="00D45748"/>
    <w:rsid w:val="00D45B94"/>
    <w:rsid w:val="00D45BC9"/>
    <w:rsid w:val="00D45DF3"/>
    <w:rsid w:val="00D460A9"/>
    <w:rsid w:val="00D46174"/>
    <w:rsid w:val="00D46178"/>
    <w:rsid w:val="00D46182"/>
    <w:rsid w:val="00D466D3"/>
    <w:rsid w:val="00D4762E"/>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40DA"/>
    <w:rsid w:val="00D5436E"/>
    <w:rsid w:val="00D5445A"/>
    <w:rsid w:val="00D54532"/>
    <w:rsid w:val="00D54689"/>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7"/>
    <w:rsid w:val="00D63B75"/>
    <w:rsid w:val="00D63F33"/>
    <w:rsid w:val="00D640E7"/>
    <w:rsid w:val="00D64F80"/>
    <w:rsid w:val="00D650A8"/>
    <w:rsid w:val="00D651B6"/>
    <w:rsid w:val="00D6570B"/>
    <w:rsid w:val="00D659B1"/>
    <w:rsid w:val="00D662DC"/>
    <w:rsid w:val="00D66349"/>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356F"/>
    <w:rsid w:val="00D73587"/>
    <w:rsid w:val="00D739F5"/>
    <w:rsid w:val="00D73B77"/>
    <w:rsid w:val="00D73C55"/>
    <w:rsid w:val="00D73EBB"/>
    <w:rsid w:val="00D7469D"/>
    <w:rsid w:val="00D749ED"/>
    <w:rsid w:val="00D74BC1"/>
    <w:rsid w:val="00D75087"/>
    <w:rsid w:val="00D751FB"/>
    <w:rsid w:val="00D753CE"/>
    <w:rsid w:val="00D754D6"/>
    <w:rsid w:val="00D75ACD"/>
    <w:rsid w:val="00D75E10"/>
    <w:rsid w:val="00D76144"/>
    <w:rsid w:val="00D761AA"/>
    <w:rsid w:val="00D7653B"/>
    <w:rsid w:val="00D76FAE"/>
    <w:rsid w:val="00D770A6"/>
    <w:rsid w:val="00D7768E"/>
    <w:rsid w:val="00D777D7"/>
    <w:rsid w:val="00D8000C"/>
    <w:rsid w:val="00D804EA"/>
    <w:rsid w:val="00D80AB8"/>
    <w:rsid w:val="00D80D1C"/>
    <w:rsid w:val="00D80E67"/>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BF"/>
    <w:rsid w:val="00D84ECC"/>
    <w:rsid w:val="00D851CB"/>
    <w:rsid w:val="00D853A1"/>
    <w:rsid w:val="00D854EC"/>
    <w:rsid w:val="00D857B8"/>
    <w:rsid w:val="00D85C84"/>
    <w:rsid w:val="00D86152"/>
    <w:rsid w:val="00D86D5C"/>
    <w:rsid w:val="00D86FBA"/>
    <w:rsid w:val="00D87175"/>
    <w:rsid w:val="00D87321"/>
    <w:rsid w:val="00D87ABF"/>
    <w:rsid w:val="00D87AE2"/>
    <w:rsid w:val="00D90C0E"/>
    <w:rsid w:val="00D90CD3"/>
    <w:rsid w:val="00D91374"/>
    <w:rsid w:val="00D91482"/>
    <w:rsid w:val="00D91749"/>
    <w:rsid w:val="00D919E6"/>
    <w:rsid w:val="00D91BE1"/>
    <w:rsid w:val="00D91E07"/>
    <w:rsid w:val="00D92093"/>
    <w:rsid w:val="00D92222"/>
    <w:rsid w:val="00D92C29"/>
    <w:rsid w:val="00D936E2"/>
    <w:rsid w:val="00D93763"/>
    <w:rsid w:val="00D93B2F"/>
    <w:rsid w:val="00D93E9D"/>
    <w:rsid w:val="00D943DE"/>
    <w:rsid w:val="00D945A1"/>
    <w:rsid w:val="00D94748"/>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16D"/>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A68"/>
    <w:rsid w:val="00DA7F8A"/>
    <w:rsid w:val="00DB0176"/>
    <w:rsid w:val="00DB0181"/>
    <w:rsid w:val="00DB0404"/>
    <w:rsid w:val="00DB08B9"/>
    <w:rsid w:val="00DB09F1"/>
    <w:rsid w:val="00DB0A49"/>
    <w:rsid w:val="00DB0B52"/>
    <w:rsid w:val="00DB0B68"/>
    <w:rsid w:val="00DB0FD9"/>
    <w:rsid w:val="00DB1008"/>
    <w:rsid w:val="00DB11F8"/>
    <w:rsid w:val="00DB138A"/>
    <w:rsid w:val="00DB13CE"/>
    <w:rsid w:val="00DB1604"/>
    <w:rsid w:val="00DB1792"/>
    <w:rsid w:val="00DB18F8"/>
    <w:rsid w:val="00DB19E0"/>
    <w:rsid w:val="00DB1ADC"/>
    <w:rsid w:val="00DB1CC3"/>
    <w:rsid w:val="00DB1DB3"/>
    <w:rsid w:val="00DB1F2A"/>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208"/>
    <w:rsid w:val="00DC033E"/>
    <w:rsid w:val="00DC0738"/>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612"/>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68"/>
    <w:rsid w:val="00DC7AE2"/>
    <w:rsid w:val="00DC7E3E"/>
    <w:rsid w:val="00DD03A7"/>
    <w:rsid w:val="00DD055B"/>
    <w:rsid w:val="00DD09EC"/>
    <w:rsid w:val="00DD0BE4"/>
    <w:rsid w:val="00DD0C80"/>
    <w:rsid w:val="00DD0C8F"/>
    <w:rsid w:val="00DD1023"/>
    <w:rsid w:val="00DD1503"/>
    <w:rsid w:val="00DD1568"/>
    <w:rsid w:val="00DD184D"/>
    <w:rsid w:val="00DD192B"/>
    <w:rsid w:val="00DD1DCE"/>
    <w:rsid w:val="00DD2025"/>
    <w:rsid w:val="00DD22EA"/>
    <w:rsid w:val="00DD23A0"/>
    <w:rsid w:val="00DD2A7E"/>
    <w:rsid w:val="00DD30D1"/>
    <w:rsid w:val="00DD352D"/>
    <w:rsid w:val="00DD397D"/>
    <w:rsid w:val="00DD3EF5"/>
    <w:rsid w:val="00DD3FAA"/>
    <w:rsid w:val="00DD44D3"/>
    <w:rsid w:val="00DD458A"/>
    <w:rsid w:val="00DD45C1"/>
    <w:rsid w:val="00DD45F2"/>
    <w:rsid w:val="00DD48F5"/>
    <w:rsid w:val="00DD53FA"/>
    <w:rsid w:val="00DD5F42"/>
    <w:rsid w:val="00DD60B6"/>
    <w:rsid w:val="00DD617B"/>
    <w:rsid w:val="00DD6580"/>
    <w:rsid w:val="00DD67A1"/>
    <w:rsid w:val="00DD6B09"/>
    <w:rsid w:val="00DD6CCF"/>
    <w:rsid w:val="00DD6D1A"/>
    <w:rsid w:val="00DD6D5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82C"/>
    <w:rsid w:val="00E009BA"/>
    <w:rsid w:val="00E010BB"/>
    <w:rsid w:val="00E01427"/>
    <w:rsid w:val="00E017E5"/>
    <w:rsid w:val="00E0181B"/>
    <w:rsid w:val="00E01DAA"/>
    <w:rsid w:val="00E023E5"/>
    <w:rsid w:val="00E02432"/>
    <w:rsid w:val="00E024E1"/>
    <w:rsid w:val="00E02A6E"/>
    <w:rsid w:val="00E02CBA"/>
    <w:rsid w:val="00E02EFD"/>
    <w:rsid w:val="00E04022"/>
    <w:rsid w:val="00E04463"/>
    <w:rsid w:val="00E04BC7"/>
    <w:rsid w:val="00E05258"/>
    <w:rsid w:val="00E05D7A"/>
    <w:rsid w:val="00E05DFF"/>
    <w:rsid w:val="00E06552"/>
    <w:rsid w:val="00E065A5"/>
    <w:rsid w:val="00E068D7"/>
    <w:rsid w:val="00E0728F"/>
    <w:rsid w:val="00E0755C"/>
    <w:rsid w:val="00E07595"/>
    <w:rsid w:val="00E07758"/>
    <w:rsid w:val="00E07E58"/>
    <w:rsid w:val="00E100A2"/>
    <w:rsid w:val="00E10466"/>
    <w:rsid w:val="00E10D19"/>
    <w:rsid w:val="00E11C6E"/>
    <w:rsid w:val="00E1213F"/>
    <w:rsid w:val="00E1214E"/>
    <w:rsid w:val="00E121C1"/>
    <w:rsid w:val="00E1243D"/>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5A"/>
    <w:rsid w:val="00E21E7F"/>
    <w:rsid w:val="00E22269"/>
    <w:rsid w:val="00E22876"/>
    <w:rsid w:val="00E22CCD"/>
    <w:rsid w:val="00E23383"/>
    <w:rsid w:val="00E23786"/>
    <w:rsid w:val="00E2387F"/>
    <w:rsid w:val="00E23A11"/>
    <w:rsid w:val="00E23FB7"/>
    <w:rsid w:val="00E240EA"/>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34E"/>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29"/>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561"/>
    <w:rsid w:val="00E429ED"/>
    <w:rsid w:val="00E42B69"/>
    <w:rsid w:val="00E42FBD"/>
    <w:rsid w:val="00E43325"/>
    <w:rsid w:val="00E433D8"/>
    <w:rsid w:val="00E437C2"/>
    <w:rsid w:val="00E43F37"/>
    <w:rsid w:val="00E440E7"/>
    <w:rsid w:val="00E44185"/>
    <w:rsid w:val="00E44C06"/>
    <w:rsid w:val="00E450ED"/>
    <w:rsid w:val="00E45A10"/>
    <w:rsid w:val="00E460C0"/>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4B2"/>
    <w:rsid w:val="00E62582"/>
    <w:rsid w:val="00E6277B"/>
    <w:rsid w:val="00E62A7A"/>
    <w:rsid w:val="00E6344E"/>
    <w:rsid w:val="00E63998"/>
    <w:rsid w:val="00E63B87"/>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1AC"/>
    <w:rsid w:val="00E74365"/>
    <w:rsid w:val="00E743BA"/>
    <w:rsid w:val="00E749D8"/>
    <w:rsid w:val="00E74AC8"/>
    <w:rsid w:val="00E75174"/>
    <w:rsid w:val="00E75643"/>
    <w:rsid w:val="00E75B24"/>
    <w:rsid w:val="00E75B78"/>
    <w:rsid w:val="00E75EBA"/>
    <w:rsid w:val="00E75F60"/>
    <w:rsid w:val="00E75F9B"/>
    <w:rsid w:val="00E76113"/>
    <w:rsid w:val="00E762B4"/>
    <w:rsid w:val="00E763B4"/>
    <w:rsid w:val="00E76A12"/>
    <w:rsid w:val="00E76D47"/>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3FE"/>
    <w:rsid w:val="00E828D1"/>
    <w:rsid w:val="00E82960"/>
    <w:rsid w:val="00E8331D"/>
    <w:rsid w:val="00E83756"/>
    <w:rsid w:val="00E8419E"/>
    <w:rsid w:val="00E845AB"/>
    <w:rsid w:val="00E84A57"/>
    <w:rsid w:val="00E84C8A"/>
    <w:rsid w:val="00E84F0D"/>
    <w:rsid w:val="00E84FBC"/>
    <w:rsid w:val="00E8519F"/>
    <w:rsid w:val="00E85426"/>
    <w:rsid w:val="00E855CD"/>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FD1"/>
    <w:rsid w:val="00EA53C2"/>
    <w:rsid w:val="00EA5695"/>
    <w:rsid w:val="00EA5B0A"/>
    <w:rsid w:val="00EA61F6"/>
    <w:rsid w:val="00EA65AD"/>
    <w:rsid w:val="00EA68A2"/>
    <w:rsid w:val="00EA6E91"/>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D5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DEA"/>
    <w:rsid w:val="00EC069D"/>
    <w:rsid w:val="00EC0985"/>
    <w:rsid w:val="00EC1198"/>
    <w:rsid w:val="00EC1F5E"/>
    <w:rsid w:val="00EC2CDE"/>
    <w:rsid w:val="00EC2D00"/>
    <w:rsid w:val="00EC2E2D"/>
    <w:rsid w:val="00EC2FFF"/>
    <w:rsid w:val="00EC34C3"/>
    <w:rsid w:val="00EC37AD"/>
    <w:rsid w:val="00EC442E"/>
    <w:rsid w:val="00EC462B"/>
    <w:rsid w:val="00EC4723"/>
    <w:rsid w:val="00EC4AC9"/>
    <w:rsid w:val="00EC4CAC"/>
    <w:rsid w:val="00EC4EA3"/>
    <w:rsid w:val="00EC55C7"/>
    <w:rsid w:val="00EC56E0"/>
    <w:rsid w:val="00EC6057"/>
    <w:rsid w:val="00EC6847"/>
    <w:rsid w:val="00EC74A1"/>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71C5"/>
    <w:rsid w:val="00ED7BF3"/>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F0348"/>
    <w:rsid w:val="00EF04E3"/>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0A58"/>
    <w:rsid w:val="00F00BC4"/>
    <w:rsid w:val="00F011B0"/>
    <w:rsid w:val="00F017DD"/>
    <w:rsid w:val="00F0199F"/>
    <w:rsid w:val="00F01A6A"/>
    <w:rsid w:val="00F0206A"/>
    <w:rsid w:val="00F0247E"/>
    <w:rsid w:val="00F027BA"/>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264"/>
    <w:rsid w:val="00F23787"/>
    <w:rsid w:val="00F238DC"/>
    <w:rsid w:val="00F23CE1"/>
    <w:rsid w:val="00F23F97"/>
    <w:rsid w:val="00F24788"/>
    <w:rsid w:val="00F24947"/>
    <w:rsid w:val="00F24A06"/>
    <w:rsid w:val="00F24DEB"/>
    <w:rsid w:val="00F250AB"/>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E7C"/>
    <w:rsid w:val="00F31233"/>
    <w:rsid w:val="00F31442"/>
    <w:rsid w:val="00F317C1"/>
    <w:rsid w:val="00F31A58"/>
    <w:rsid w:val="00F31B22"/>
    <w:rsid w:val="00F31B49"/>
    <w:rsid w:val="00F322B6"/>
    <w:rsid w:val="00F322D3"/>
    <w:rsid w:val="00F32B12"/>
    <w:rsid w:val="00F32F56"/>
    <w:rsid w:val="00F33213"/>
    <w:rsid w:val="00F3340F"/>
    <w:rsid w:val="00F33452"/>
    <w:rsid w:val="00F33D4F"/>
    <w:rsid w:val="00F33F25"/>
    <w:rsid w:val="00F341FA"/>
    <w:rsid w:val="00F348EC"/>
    <w:rsid w:val="00F34CD6"/>
    <w:rsid w:val="00F34DF8"/>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72D"/>
    <w:rsid w:val="00F37F23"/>
    <w:rsid w:val="00F400B5"/>
    <w:rsid w:val="00F40246"/>
    <w:rsid w:val="00F405A4"/>
    <w:rsid w:val="00F4081B"/>
    <w:rsid w:val="00F40B1A"/>
    <w:rsid w:val="00F40E3E"/>
    <w:rsid w:val="00F4124D"/>
    <w:rsid w:val="00F415B1"/>
    <w:rsid w:val="00F419B4"/>
    <w:rsid w:val="00F41A3D"/>
    <w:rsid w:val="00F41D7E"/>
    <w:rsid w:val="00F41F05"/>
    <w:rsid w:val="00F42054"/>
    <w:rsid w:val="00F4216F"/>
    <w:rsid w:val="00F4251B"/>
    <w:rsid w:val="00F429C4"/>
    <w:rsid w:val="00F429E6"/>
    <w:rsid w:val="00F42F67"/>
    <w:rsid w:val="00F433A8"/>
    <w:rsid w:val="00F433BD"/>
    <w:rsid w:val="00F43A66"/>
    <w:rsid w:val="00F43AB3"/>
    <w:rsid w:val="00F43AD7"/>
    <w:rsid w:val="00F43E26"/>
    <w:rsid w:val="00F442B8"/>
    <w:rsid w:val="00F444DA"/>
    <w:rsid w:val="00F44B2F"/>
    <w:rsid w:val="00F44CE3"/>
    <w:rsid w:val="00F44EC5"/>
    <w:rsid w:val="00F45181"/>
    <w:rsid w:val="00F45C72"/>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3064"/>
    <w:rsid w:val="00F536FC"/>
    <w:rsid w:val="00F5389E"/>
    <w:rsid w:val="00F53BF4"/>
    <w:rsid w:val="00F53BFB"/>
    <w:rsid w:val="00F54266"/>
    <w:rsid w:val="00F54CE5"/>
    <w:rsid w:val="00F55043"/>
    <w:rsid w:val="00F55A2F"/>
    <w:rsid w:val="00F55B96"/>
    <w:rsid w:val="00F55BE7"/>
    <w:rsid w:val="00F55C77"/>
    <w:rsid w:val="00F56032"/>
    <w:rsid w:val="00F5617C"/>
    <w:rsid w:val="00F5645E"/>
    <w:rsid w:val="00F56DCF"/>
    <w:rsid w:val="00F56E7D"/>
    <w:rsid w:val="00F57034"/>
    <w:rsid w:val="00F57992"/>
    <w:rsid w:val="00F602E4"/>
    <w:rsid w:val="00F607DD"/>
    <w:rsid w:val="00F608E3"/>
    <w:rsid w:val="00F60BC5"/>
    <w:rsid w:val="00F60BE9"/>
    <w:rsid w:val="00F60EB2"/>
    <w:rsid w:val="00F61049"/>
    <w:rsid w:val="00F6158B"/>
    <w:rsid w:val="00F616AF"/>
    <w:rsid w:val="00F616DF"/>
    <w:rsid w:val="00F617B4"/>
    <w:rsid w:val="00F61FD8"/>
    <w:rsid w:val="00F62007"/>
    <w:rsid w:val="00F62446"/>
    <w:rsid w:val="00F62ABE"/>
    <w:rsid w:val="00F62DBF"/>
    <w:rsid w:val="00F631D4"/>
    <w:rsid w:val="00F63E8D"/>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FE7"/>
    <w:rsid w:val="00F7232A"/>
    <w:rsid w:val="00F72584"/>
    <w:rsid w:val="00F7290D"/>
    <w:rsid w:val="00F72997"/>
    <w:rsid w:val="00F729C7"/>
    <w:rsid w:val="00F729E1"/>
    <w:rsid w:val="00F7302F"/>
    <w:rsid w:val="00F73050"/>
    <w:rsid w:val="00F732EC"/>
    <w:rsid w:val="00F73315"/>
    <w:rsid w:val="00F73767"/>
    <w:rsid w:val="00F73800"/>
    <w:rsid w:val="00F73A8A"/>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0F05"/>
    <w:rsid w:val="00F812C8"/>
    <w:rsid w:val="00F8132D"/>
    <w:rsid w:val="00F8145D"/>
    <w:rsid w:val="00F817C5"/>
    <w:rsid w:val="00F818AE"/>
    <w:rsid w:val="00F81B40"/>
    <w:rsid w:val="00F81F10"/>
    <w:rsid w:val="00F820C4"/>
    <w:rsid w:val="00F82149"/>
    <w:rsid w:val="00F822C3"/>
    <w:rsid w:val="00F823A5"/>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C1D"/>
    <w:rsid w:val="00F90E78"/>
    <w:rsid w:val="00F91209"/>
    <w:rsid w:val="00F91BAA"/>
    <w:rsid w:val="00F91C02"/>
    <w:rsid w:val="00F91D20"/>
    <w:rsid w:val="00F91DD8"/>
    <w:rsid w:val="00F921F8"/>
    <w:rsid w:val="00F9221F"/>
    <w:rsid w:val="00F92386"/>
    <w:rsid w:val="00F92725"/>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5E7"/>
    <w:rsid w:val="00FA1A4C"/>
    <w:rsid w:val="00FA1B13"/>
    <w:rsid w:val="00FA1CD6"/>
    <w:rsid w:val="00FA265B"/>
    <w:rsid w:val="00FA27C8"/>
    <w:rsid w:val="00FA2C40"/>
    <w:rsid w:val="00FA2D4C"/>
    <w:rsid w:val="00FA2D56"/>
    <w:rsid w:val="00FA329F"/>
    <w:rsid w:val="00FA359C"/>
    <w:rsid w:val="00FA3B76"/>
    <w:rsid w:val="00FA3F05"/>
    <w:rsid w:val="00FA4168"/>
    <w:rsid w:val="00FA41DF"/>
    <w:rsid w:val="00FA4622"/>
    <w:rsid w:val="00FA4D66"/>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33DC"/>
    <w:rsid w:val="00FB3B84"/>
    <w:rsid w:val="00FB3C7E"/>
    <w:rsid w:val="00FB4313"/>
    <w:rsid w:val="00FB4338"/>
    <w:rsid w:val="00FB4738"/>
    <w:rsid w:val="00FB477E"/>
    <w:rsid w:val="00FB4C9C"/>
    <w:rsid w:val="00FB4D0A"/>
    <w:rsid w:val="00FB51A2"/>
    <w:rsid w:val="00FB59E8"/>
    <w:rsid w:val="00FB5BAE"/>
    <w:rsid w:val="00FB5CB5"/>
    <w:rsid w:val="00FB5F43"/>
    <w:rsid w:val="00FB6165"/>
    <w:rsid w:val="00FB63F0"/>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3267"/>
    <w:rsid w:val="00FC46C4"/>
    <w:rsid w:val="00FC4729"/>
    <w:rsid w:val="00FC4A8C"/>
    <w:rsid w:val="00FC4C2C"/>
    <w:rsid w:val="00FC53DB"/>
    <w:rsid w:val="00FC5BE0"/>
    <w:rsid w:val="00FC5FC2"/>
    <w:rsid w:val="00FC6177"/>
    <w:rsid w:val="00FC63D1"/>
    <w:rsid w:val="00FC642B"/>
    <w:rsid w:val="00FC64B8"/>
    <w:rsid w:val="00FC6690"/>
    <w:rsid w:val="00FC6B78"/>
    <w:rsid w:val="00FC6C53"/>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522"/>
    <w:rsid w:val="00FD2A00"/>
    <w:rsid w:val="00FD2D7B"/>
    <w:rsid w:val="00FD3291"/>
    <w:rsid w:val="00FD3613"/>
    <w:rsid w:val="00FD3780"/>
    <w:rsid w:val="00FD37F6"/>
    <w:rsid w:val="00FD39E0"/>
    <w:rsid w:val="00FD4589"/>
    <w:rsid w:val="00FD46DF"/>
    <w:rsid w:val="00FD473E"/>
    <w:rsid w:val="00FD487C"/>
    <w:rsid w:val="00FD548D"/>
    <w:rsid w:val="00FD557B"/>
    <w:rsid w:val="00FD59E0"/>
    <w:rsid w:val="00FD5A61"/>
    <w:rsid w:val="00FD5F6D"/>
    <w:rsid w:val="00FD6279"/>
    <w:rsid w:val="00FD66BB"/>
    <w:rsid w:val="00FD683A"/>
    <w:rsid w:val="00FD684A"/>
    <w:rsid w:val="00FD69A9"/>
    <w:rsid w:val="00FD73A6"/>
    <w:rsid w:val="00FD7A5E"/>
    <w:rsid w:val="00FD7DD0"/>
    <w:rsid w:val="00FD7DF9"/>
    <w:rsid w:val="00FE0478"/>
    <w:rsid w:val="00FE0B51"/>
    <w:rsid w:val="00FE0B78"/>
    <w:rsid w:val="00FE0BB6"/>
    <w:rsid w:val="00FE0D8D"/>
    <w:rsid w:val="00FE0ED4"/>
    <w:rsid w:val="00FE1667"/>
    <w:rsid w:val="00FE16DD"/>
    <w:rsid w:val="00FE1DF8"/>
    <w:rsid w:val="00FE1EAB"/>
    <w:rsid w:val="00FE20EB"/>
    <w:rsid w:val="00FE27D8"/>
    <w:rsid w:val="00FE2E3B"/>
    <w:rsid w:val="00FE2F08"/>
    <w:rsid w:val="00FE3465"/>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6A0"/>
    <w:rsid w:val="00FE7BCC"/>
    <w:rsid w:val="00FF0C99"/>
    <w:rsid w:val="00FF126D"/>
    <w:rsid w:val="00FF1AC3"/>
    <w:rsid w:val="00FF1C42"/>
    <w:rsid w:val="00FF1CE3"/>
    <w:rsid w:val="00FF2310"/>
    <w:rsid w:val="00FF2495"/>
    <w:rsid w:val="00FF261F"/>
    <w:rsid w:val="00FF2A00"/>
    <w:rsid w:val="00FF2A52"/>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5BEB"/>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1FAA7A88-88D7-4C15-A68E-CFC79CF3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12000A6A-39D1-46A4-B51B-4D0F73680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5.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1615</TotalTime>
  <Pages>6</Pages>
  <Words>2348</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169</cp:revision>
  <cp:lastPrinted>2016-05-14T21:14:00Z</cp:lastPrinted>
  <dcterms:created xsi:type="dcterms:W3CDTF">2021-08-06T21:13:00Z</dcterms:created>
  <dcterms:modified xsi:type="dcterms:W3CDTF">2021-10-01T21:22:00Z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